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6A" w:rsidRDefault="009E646A" w:rsidP="001005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480175" cy="9150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6A" w:rsidRDefault="009E646A" w:rsidP="007C4C8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4C8A" w:rsidRPr="009A6FE9" w:rsidRDefault="007C4C8A" w:rsidP="007C4C8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6FE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7C4C8A" w:rsidRPr="00E13E7F" w:rsidRDefault="007C4C8A" w:rsidP="007C4C8A">
      <w:pPr>
        <w:shd w:val="clear" w:color="auto" w:fill="FFFFFF"/>
        <w:ind w:firstLine="709"/>
        <w:jc w:val="center"/>
        <w:rPr>
          <w:b/>
          <w:color w:val="000000"/>
        </w:rPr>
      </w:pPr>
    </w:p>
    <w:tbl>
      <w:tblPr>
        <w:tblW w:w="10633" w:type="dxa"/>
        <w:tblInd w:w="-318" w:type="dxa"/>
        <w:tblLook w:val="04A0"/>
      </w:tblPr>
      <w:tblGrid>
        <w:gridCol w:w="9924"/>
        <w:gridCol w:w="709"/>
      </w:tblGrid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Комплекс основных характеристик……………………………………………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1.1. Пояснительная записка………………………………………………………………..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1.2. Цель и задачи программы…………………………………………………………….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1.3.Содержание  дополнительной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еобразовательной общеразвивающей </w:t>
            </w: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…………………………………………………………………………………..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1.4. Планируемые результаты………………………………………………........................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</w:t>
            </w: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. Комплекс организационно-педагогических условий………………………….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2.1.</w:t>
            </w:r>
            <w:r w:rsidRPr="009A6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Формы аттестации/вид и форма контроля……………………………………………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2.2. Оценочные материалы…………………………………………………………………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2.3.Условия реализации программы ……………………………………………………....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2.4. Методические материалы……………………………………………………………...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2.5. Рабочая программа……………………………………………………………………..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2.5.1. Календарный учебный график……………………………………………………….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2.5.2. Календарно-учебный график………………………………………………………...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4C8A" w:rsidRPr="009A6FE9" w:rsidTr="00604362">
        <w:tc>
          <w:tcPr>
            <w:tcW w:w="9924" w:type="dxa"/>
          </w:tcPr>
          <w:p w:rsidR="007C4C8A" w:rsidRPr="009A6FE9" w:rsidRDefault="007C4C8A" w:rsidP="00604362">
            <w:pPr>
              <w:spacing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2.6. Список литературы и интернет ресурсы……………………………………………...</w:t>
            </w:r>
          </w:p>
        </w:tc>
        <w:tc>
          <w:tcPr>
            <w:tcW w:w="709" w:type="dxa"/>
          </w:tcPr>
          <w:p w:rsidR="007C4C8A" w:rsidRPr="009A6FE9" w:rsidRDefault="007C4C8A" w:rsidP="00604362">
            <w:pPr>
              <w:spacing w:line="36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ind w:firstLine="709"/>
        <w:jc w:val="center"/>
        <w:rPr>
          <w:b/>
        </w:rPr>
      </w:pPr>
    </w:p>
    <w:p w:rsidR="007C4C8A" w:rsidRDefault="007C4C8A" w:rsidP="007C4C8A">
      <w:pPr>
        <w:spacing w:after="0"/>
        <w:ind w:firstLine="709"/>
        <w:rPr>
          <w:b/>
        </w:rPr>
      </w:pPr>
    </w:p>
    <w:p w:rsidR="007C4C8A" w:rsidRDefault="007C4C8A" w:rsidP="007C4C8A">
      <w:pPr>
        <w:spacing w:after="0"/>
        <w:rPr>
          <w:rFonts w:ascii="Times New Roman" w:hAnsi="Times New Roman"/>
          <w:sz w:val="28"/>
          <w:szCs w:val="28"/>
        </w:rPr>
      </w:pPr>
    </w:p>
    <w:p w:rsidR="007C4C8A" w:rsidRDefault="007C4C8A" w:rsidP="007C4C8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9A6FE9">
        <w:rPr>
          <w:rFonts w:ascii="Times New Roman" w:hAnsi="Times New Roman"/>
          <w:b/>
          <w:sz w:val="28"/>
          <w:lang w:eastAsia="ru-RU"/>
        </w:rPr>
        <w:t>Раздел 1. Комплекс основных характеристик образования</w:t>
      </w:r>
    </w:p>
    <w:p w:rsidR="007C4C8A" w:rsidRDefault="007C4C8A" w:rsidP="007C4C8A">
      <w:pPr>
        <w:pStyle w:val="a3"/>
        <w:numPr>
          <w:ilvl w:val="1"/>
          <w:numId w:val="1"/>
        </w:numPr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физкультурно-спортивной направленности «Волейбол» разработана и составлена в соответствии с: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>Федеральным Законом «Об образовании в Российской Федерации» от 29.12.2012 г. № 273 ФЗ;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>Федеральным Законом «О физической культуре и спорте в Российской Федерации» от 04.12.2007 г. № 329-ФЗ;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>Санитарно-эпидемиологическими правилами и нормативами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г. № 41;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04362">
        <w:rPr>
          <w:rFonts w:ascii="Times New Roman" w:hAnsi="Times New Roman"/>
          <w:sz w:val="28"/>
        </w:rPr>
        <w:t>Уставом МБУ ДО «Злынковская</w:t>
      </w:r>
      <w:r w:rsidRPr="00400B95">
        <w:rPr>
          <w:rFonts w:ascii="Times New Roman" w:hAnsi="Times New Roman"/>
          <w:sz w:val="28"/>
        </w:rPr>
        <w:t xml:space="preserve"> ДЮСШ»;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>Положением о дополнительной общеобразовательной общеразвивающей программе.</w:t>
      </w:r>
    </w:p>
    <w:p w:rsidR="007C4C8A" w:rsidRPr="00400B95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00B95">
        <w:rPr>
          <w:rFonts w:ascii="Times New Roman" w:hAnsi="Times New Roman"/>
          <w:sz w:val="28"/>
        </w:rPr>
        <w:t>Программа имеет физкультурно-спортивную направленность.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Pr="003D374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физкультурно-спортивной направленности «Волейбол» направлена на физическое воспитание личности, приобретение знаний, умений и навыков в области физической культуры и спорта, получение обучающимися знаний о виде спорта волейбол, удовлетворение индивидуальных потребностей обучающихся в регулярных тренировочных занятиях, формирование культуры здорового и безопасного образа жизни, укрепление здоровья обучающихся, профессиональную ориентацию обучающихся, создание и обеспечение необходимых условий для личностного развития.</w:t>
      </w:r>
    </w:p>
    <w:p w:rsidR="007C4C8A" w:rsidRPr="003D374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Новизна программы:</w:t>
      </w:r>
      <w:r>
        <w:rPr>
          <w:rFonts w:ascii="Times New Roman" w:hAnsi="Times New Roman"/>
          <w:sz w:val="28"/>
        </w:rPr>
        <w:t xml:space="preserve"> 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>учет специфики дополнительного образования;</w:t>
      </w:r>
    </w:p>
    <w:p w:rsidR="007C4C8A" w:rsidRPr="00400B95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00B95">
        <w:rPr>
          <w:rFonts w:ascii="Times New Roman" w:hAnsi="Times New Roman"/>
          <w:sz w:val="28"/>
        </w:rPr>
        <w:t xml:space="preserve">охват значительно большего количества желающих заниматься данным видом спорта, предъявляя посильные требования в процессе обучения. 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Она дает возможность заняться волейболом с «нуля» детям, которые еще не начинали проходить в школе раздел «волейбол», а также внимание к вопросу </w:t>
      </w:r>
      <w:r>
        <w:rPr>
          <w:rFonts w:ascii="Times New Roman" w:hAnsi="Times New Roman"/>
          <w:sz w:val="28"/>
        </w:rPr>
        <w:lastRenderedPageBreak/>
        <w:t>воспитания здорового образа жизни, всестороннего подхода к воспитанию гармоничного человека.</w:t>
      </w:r>
    </w:p>
    <w:p w:rsidR="007C4C8A" w:rsidRPr="00984D30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984D30">
        <w:rPr>
          <w:rFonts w:ascii="Times New Roman" w:hAnsi="Times New Roman"/>
          <w:sz w:val="28"/>
        </w:rPr>
        <w:t>Волейбол – это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 программы: </w:t>
      </w:r>
      <w:r>
        <w:rPr>
          <w:rFonts w:ascii="Times New Roman" w:hAnsi="Times New Roman"/>
          <w:sz w:val="28"/>
        </w:rPr>
        <w:t>вовлечение детей в различные секции, в условиях агрессивной информационной среды, формирование позитивной психологии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ребенок более раскрепощается.</w:t>
      </w:r>
    </w:p>
    <w:p w:rsidR="007C4C8A" w:rsidRPr="00DD1069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C1332B">
        <w:rPr>
          <w:rFonts w:ascii="Times New Roman" w:hAnsi="Times New Roman"/>
          <w:b/>
          <w:sz w:val="28"/>
        </w:rPr>
        <w:t>Пе</w:t>
      </w:r>
      <w:r>
        <w:rPr>
          <w:rFonts w:ascii="Times New Roman" w:hAnsi="Times New Roman"/>
          <w:b/>
          <w:sz w:val="28"/>
        </w:rPr>
        <w:t xml:space="preserve">дагогическая целесообразность: </w:t>
      </w:r>
      <w:r w:rsidRPr="00611692">
        <w:rPr>
          <w:rFonts w:ascii="Times New Roman" w:hAnsi="Times New Roman"/>
          <w:sz w:val="28"/>
        </w:rPr>
        <w:t>позвол</w:t>
      </w:r>
      <w:r>
        <w:rPr>
          <w:rFonts w:ascii="Times New Roman" w:hAnsi="Times New Roman"/>
          <w:sz w:val="28"/>
        </w:rPr>
        <w:t xml:space="preserve">яет решить проблему занятости свободного времени детей, </w:t>
      </w:r>
      <w:r w:rsidRPr="00611692">
        <w:rPr>
          <w:rFonts w:ascii="Times New Roman" w:hAnsi="Times New Roman"/>
          <w:sz w:val="28"/>
        </w:rPr>
        <w:t>восполняет недостаток двигательной активности, имеющийся у детей, в св</w:t>
      </w:r>
      <w:r>
        <w:rPr>
          <w:rFonts w:ascii="Times New Roman" w:hAnsi="Times New Roman"/>
          <w:sz w:val="28"/>
        </w:rPr>
        <w:t>язи с высокой учебной нагрузкой</w:t>
      </w:r>
      <w:r w:rsidRPr="00611692">
        <w:rPr>
          <w:rFonts w:ascii="Times New Roman" w:hAnsi="Times New Roman"/>
          <w:sz w:val="28"/>
        </w:rPr>
        <w:t xml:space="preserve"> имеет оздоровительный эффект, а также благотворно воздействует на все системы детского организма.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numPr>
          <w:ilvl w:val="1"/>
          <w:numId w:val="1"/>
        </w:numPr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программы</w:t>
      </w:r>
    </w:p>
    <w:p w:rsidR="007C4C8A" w:rsidRDefault="007C4C8A" w:rsidP="007C4C8A">
      <w:pPr>
        <w:pStyle w:val="a3"/>
        <w:ind w:left="0" w:firstLine="709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b/>
          <w:sz w:val="28"/>
        </w:rPr>
      </w:pPr>
      <w:r w:rsidRPr="00611692">
        <w:rPr>
          <w:rFonts w:ascii="Times New Roman" w:hAnsi="Times New Roman"/>
          <w:b/>
          <w:sz w:val="28"/>
        </w:rPr>
        <w:t>Цель программы</w:t>
      </w:r>
      <w:r>
        <w:rPr>
          <w:rFonts w:ascii="Times New Roman" w:hAnsi="Times New Roman"/>
          <w:b/>
          <w:sz w:val="28"/>
        </w:rPr>
        <w:t>:</w:t>
      </w:r>
      <w:r w:rsidRPr="00611692">
        <w:rPr>
          <w:rFonts w:ascii="Times New Roman" w:hAnsi="Times New Roman"/>
          <w:b/>
          <w:sz w:val="28"/>
        </w:rPr>
        <w:t xml:space="preserve"> </w:t>
      </w:r>
    </w:p>
    <w:p w:rsidR="007C4C8A" w:rsidRPr="004B6F6B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1692">
        <w:rPr>
          <w:rFonts w:ascii="Times New Roman" w:hAnsi="Times New Roman"/>
          <w:sz w:val="28"/>
        </w:rPr>
        <w:t>организация спортивной подготовки детей по волейболу в соответствии с главной функцией дополнительного образования: массового общефизического оздоровления детей школьного возраста с различными физическими способностями с предост</w:t>
      </w:r>
      <w:r>
        <w:rPr>
          <w:rFonts w:ascii="Times New Roman" w:hAnsi="Times New Roman"/>
          <w:sz w:val="28"/>
        </w:rPr>
        <w:t>авлением им равных возможностей;</w:t>
      </w:r>
    </w:p>
    <w:p w:rsidR="007C4C8A" w:rsidRPr="003D374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B6F6B">
        <w:rPr>
          <w:rFonts w:ascii="Times New Roman" w:hAnsi="Times New Roman"/>
          <w:sz w:val="28"/>
        </w:rPr>
        <w:lastRenderedPageBreak/>
        <w:t>- формирование у учащихся устойчивые потребности к регулярным занятиям физической культурой и спортом. Научить играть в волейбол на достойном уровне.</w:t>
      </w:r>
    </w:p>
    <w:p w:rsidR="007C4C8A" w:rsidRPr="003D374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B6F6B">
        <w:rPr>
          <w:rFonts w:ascii="Times New Roman" w:hAnsi="Times New Roman"/>
          <w:b/>
          <w:sz w:val="28"/>
        </w:rPr>
        <w:t xml:space="preserve">Задачи программы: </w:t>
      </w:r>
    </w:p>
    <w:p w:rsidR="007C4C8A" w:rsidRPr="00CC03CF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CF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техническим приемам и правилам игры;</w:t>
      </w:r>
      <w:r>
        <w:rPr>
          <w:rFonts w:ascii="Times New Roman" w:hAnsi="Times New Roman"/>
          <w:sz w:val="28"/>
          <w:szCs w:val="28"/>
        </w:rPr>
        <w:tab/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простейшим тактическим действиям;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приемам и методам контроля физической нагрузки при самостоятельных занятиях;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навыками регулирования психического состояния.</w:t>
      </w:r>
    </w:p>
    <w:p w:rsidR="007C4C8A" w:rsidRPr="00CC03CF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CF">
        <w:rPr>
          <w:rFonts w:ascii="Times New Roman" w:hAnsi="Times New Roman"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организаторских навыков и умения действовать в коллективе;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чувства ответственности, дисциплинированности, взаимопомощи;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привычки к самостоятельным занятиям, избранным видом спорта в свободное время;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потребности к ведению здорового образа жизни.</w:t>
      </w:r>
    </w:p>
    <w:p w:rsidR="007C4C8A" w:rsidRPr="00CC03CF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03CF">
        <w:rPr>
          <w:rFonts w:ascii="Times New Roman" w:hAnsi="Times New Roman"/>
          <w:sz w:val="28"/>
          <w:szCs w:val="28"/>
        </w:rPr>
        <w:t>азвивающие</w:t>
      </w:r>
      <w:r>
        <w:rPr>
          <w:rFonts w:ascii="Times New Roman" w:hAnsi="Times New Roman"/>
          <w:sz w:val="28"/>
          <w:szCs w:val="28"/>
        </w:rPr>
        <w:t>:</w:t>
      </w:r>
    </w:p>
    <w:p w:rsidR="007C4C8A" w:rsidRDefault="007C4C8A" w:rsidP="007C4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физических качеств, укрепление здоровья, расширение функциональных возможностей организма.</w:t>
      </w:r>
    </w:p>
    <w:p w:rsidR="007C4C8A" w:rsidRPr="00611692" w:rsidRDefault="007C4C8A" w:rsidP="007C4C8A">
      <w:pPr>
        <w:pStyle w:val="a3"/>
        <w:ind w:left="0" w:firstLine="709"/>
        <w:jc w:val="both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Возраст детей: </w:t>
      </w:r>
      <w:r>
        <w:rPr>
          <w:rFonts w:ascii="Times New Roman" w:hAnsi="Times New Roman"/>
          <w:sz w:val="28"/>
        </w:rPr>
        <w:t>программа рассчита</w:t>
      </w:r>
      <w:r w:rsidR="00604362">
        <w:rPr>
          <w:rFonts w:ascii="Times New Roman" w:hAnsi="Times New Roman"/>
          <w:sz w:val="28"/>
        </w:rPr>
        <w:t>на на обучающихся в возрасте с 7</w:t>
      </w:r>
      <w:r>
        <w:rPr>
          <w:rFonts w:ascii="Times New Roman" w:hAnsi="Times New Roman"/>
          <w:sz w:val="28"/>
        </w:rPr>
        <w:t xml:space="preserve">-17 лет. 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DA04C1">
        <w:rPr>
          <w:rFonts w:ascii="Times New Roman" w:hAnsi="Times New Roman"/>
          <w:sz w:val="28"/>
        </w:rPr>
        <w:t>В спортивно-оздоровительные группы зачисляются дет</w:t>
      </w:r>
      <w:r>
        <w:rPr>
          <w:rFonts w:ascii="Times New Roman" w:hAnsi="Times New Roman"/>
          <w:sz w:val="28"/>
        </w:rPr>
        <w:t xml:space="preserve">и, желающие заниматься избранным видом спорта </w:t>
      </w:r>
      <w:r w:rsidRPr="00DA04C1">
        <w:rPr>
          <w:rFonts w:ascii="Times New Roman" w:hAnsi="Times New Roman"/>
          <w:sz w:val="28"/>
        </w:rPr>
        <w:t xml:space="preserve">и не имеющие медицинских противопоказаний. </w:t>
      </w:r>
      <w:r>
        <w:rPr>
          <w:rFonts w:ascii="Times New Roman" w:hAnsi="Times New Roman"/>
          <w:sz w:val="28"/>
        </w:rPr>
        <w:t xml:space="preserve"> 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Сроки реализации программы:</w:t>
      </w:r>
      <w:r>
        <w:rPr>
          <w:rFonts w:ascii="Times New Roman" w:hAnsi="Times New Roman"/>
          <w:sz w:val="28"/>
        </w:rPr>
        <w:t xml:space="preserve"> программа рассчитана на 1 год.</w:t>
      </w:r>
    </w:p>
    <w:p w:rsidR="007C4C8A" w:rsidRDefault="00604362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рассчитан на 37</w:t>
      </w:r>
      <w:r w:rsidR="007C4C8A">
        <w:rPr>
          <w:rFonts w:ascii="Times New Roman" w:hAnsi="Times New Roman"/>
          <w:sz w:val="28"/>
        </w:rPr>
        <w:t xml:space="preserve"> недель. Учебная нагрузка составляет 2 академических часа в неделю.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отражены: задачи работы с обучающимися спортивно-оздоровительного этапа; содержание учебного материала по теоретической, физической, технической подготовке; распределение объемов нагрузки по разделам подготовки, система контроля и нормативные требования для перевода обучающихся на следующий год подготовки.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Основными формами учебного процесса являются групповые, участие в школьных соревнованиях и мероприятиях.</w:t>
      </w:r>
    </w:p>
    <w:p w:rsidR="007C4C8A" w:rsidRPr="00DD1069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комплектования учебных групп по волейболу</w:t>
      </w:r>
    </w:p>
    <w:p w:rsidR="007C4C8A" w:rsidRPr="00A03160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0554" w:type="dxa"/>
        <w:tblInd w:w="-34" w:type="dxa"/>
        <w:tblLayout w:type="fixed"/>
        <w:tblLook w:val="04A0"/>
      </w:tblPr>
      <w:tblGrid>
        <w:gridCol w:w="1135"/>
        <w:gridCol w:w="1393"/>
        <w:gridCol w:w="1232"/>
        <w:gridCol w:w="2188"/>
        <w:gridCol w:w="1376"/>
        <w:gridCol w:w="1355"/>
        <w:gridCol w:w="1875"/>
      </w:tblGrid>
      <w:tr w:rsidR="007C4C8A" w:rsidTr="00604362">
        <w:tc>
          <w:tcPr>
            <w:tcW w:w="1135" w:type="dxa"/>
          </w:tcPr>
          <w:p w:rsidR="007C4C8A" w:rsidRDefault="007C4C8A" w:rsidP="006043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Возра</w:t>
            </w:r>
            <w:r w:rsidRPr="00A03160">
              <w:rPr>
                <w:rFonts w:ascii="Times New Roman" w:hAnsi="Times New Roman"/>
                <w:b/>
                <w:sz w:val="28"/>
              </w:rPr>
              <w:t>т</w:t>
            </w:r>
          </w:p>
          <w:p w:rsidR="007C4C8A" w:rsidRPr="00A03160" w:rsidRDefault="007C4C8A" w:rsidP="00604362">
            <w:pPr>
              <w:pStyle w:val="a3"/>
              <w:ind w:left="0" w:firstLine="709"/>
              <w:rPr>
                <w:rFonts w:ascii="Times New Roman" w:hAnsi="Times New Roman"/>
                <w:b/>
                <w:sz w:val="28"/>
              </w:rPr>
            </w:pPr>
          </w:p>
          <w:p w:rsidR="007C4C8A" w:rsidRPr="00A03160" w:rsidRDefault="007C4C8A" w:rsidP="00604362">
            <w:pPr>
              <w:pStyle w:val="a3"/>
              <w:ind w:left="0" w:right="34" w:hanging="108"/>
              <w:jc w:val="center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лет</w:t>
            </w:r>
          </w:p>
        </w:tc>
        <w:tc>
          <w:tcPr>
            <w:tcW w:w="1393" w:type="dxa"/>
          </w:tcPr>
          <w:p w:rsidR="007C4C8A" w:rsidRPr="00A03160" w:rsidRDefault="007C4C8A" w:rsidP="00604362">
            <w:pPr>
              <w:pStyle w:val="a3"/>
              <w:ind w:left="0" w:firstLine="317"/>
              <w:jc w:val="center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Год обучения</w:t>
            </w:r>
          </w:p>
        </w:tc>
        <w:tc>
          <w:tcPr>
            <w:tcW w:w="1232" w:type="dxa"/>
          </w:tcPr>
          <w:p w:rsidR="007C4C8A" w:rsidRPr="00A03160" w:rsidRDefault="007C4C8A" w:rsidP="00604362">
            <w:pPr>
              <w:pStyle w:val="a3"/>
              <w:ind w:left="0" w:firstLine="5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</w:t>
            </w:r>
            <w:r w:rsidRPr="00A03160">
              <w:rPr>
                <w:rFonts w:ascii="Times New Roman" w:hAnsi="Times New Roman"/>
                <w:b/>
                <w:sz w:val="28"/>
              </w:rPr>
              <w:t>ы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188" w:type="dxa"/>
          </w:tcPr>
          <w:p w:rsidR="007C4C8A" w:rsidRDefault="007C4C8A" w:rsidP="006043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 xml:space="preserve">Мин. 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 w:rsidRPr="00A03160">
              <w:rPr>
                <w:rFonts w:ascii="Times New Roman" w:hAnsi="Times New Roman"/>
                <w:b/>
                <w:sz w:val="28"/>
              </w:rPr>
              <w:t xml:space="preserve">аполняемость групп </w:t>
            </w:r>
          </w:p>
          <w:p w:rsidR="007C4C8A" w:rsidRDefault="007C4C8A" w:rsidP="00604362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C4C8A" w:rsidRPr="00A03160" w:rsidRDefault="007C4C8A" w:rsidP="00604362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(чел.)</w:t>
            </w:r>
          </w:p>
        </w:tc>
        <w:tc>
          <w:tcPr>
            <w:tcW w:w="1376" w:type="dxa"/>
          </w:tcPr>
          <w:p w:rsidR="007C4C8A" w:rsidRPr="00A03160" w:rsidRDefault="007C4C8A" w:rsidP="00604362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 xml:space="preserve">Макс.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A03160">
              <w:rPr>
                <w:rFonts w:ascii="Times New Roman" w:hAnsi="Times New Roman"/>
                <w:b/>
                <w:sz w:val="28"/>
              </w:rPr>
              <w:t>бъем нагрузки час/нед.</w:t>
            </w:r>
          </w:p>
        </w:tc>
        <w:tc>
          <w:tcPr>
            <w:tcW w:w="1355" w:type="dxa"/>
          </w:tcPr>
          <w:p w:rsidR="007C4C8A" w:rsidRDefault="007C4C8A" w:rsidP="00604362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Годовая нагрузка час/нед.</w:t>
            </w:r>
          </w:p>
          <w:p w:rsidR="007C4C8A" w:rsidRPr="00A03160" w:rsidRDefault="007C4C8A" w:rsidP="00604362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C4C8A" w:rsidRPr="00A03160" w:rsidRDefault="007C4C8A" w:rsidP="00604362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недели</w:t>
            </w:r>
          </w:p>
        </w:tc>
        <w:tc>
          <w:tcPr>
            <w:tcW w:w="1875" w:type="dxa"/>
          </w:tcPr>
          <w:p w:rsidR="007C4C8A" w:rsidRPr="00A03160" w:rsidRDefault="007C4C8A" w:rsidP="00604362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03160">
              <w:rPr>
                <w:rFonts w:ascii="Times New Roman" w:hAnsi="Times New Roman"/>
                <w:b/>
                <w:sz w:val="28"/>
              </w:rPr>
              <w:t>Требования</w:t>
            </w:r>
          </w:p>
        </w:tc>
      </w:tr>
      <w:tr w:rsidR="007C4C8A" w:rsidTr="00604362">
        <w:tc>
          <w:tcPr>
            <w:tcW w:w="1135" w:type="dxa"/>
          </w:tcPr>
          <w:p w:rsidR="007C4C8A" w:rsidRDefault="00604362" w:rsidP="00604362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7C4C8A">
              <w:rPr>
                <w:rFonts w:ascii="Times New Roman" w:hAnsi="Times New Roman"/>
                <w:sz w:val="28"/>
              </w:rPr>
              <w:t>-17</w:t>
            </w:r>
          </w:p>
        </w:tc>
        <w:tc>
          <w:tcPr>
            <w:tcW w:w="1393" w:type="dxa"/>
          </w:tcPr>
          <w:p w:rsidR="007C4C8A" w:rsidRDefault="007C4C8A" w:rsidP="0060436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 обучения</w:t>
            </w:r>
          </w:p>
        </w:tc>
        <w:tc>
          <w:tcPr>
            <w:tcW w:w="1232" w:type="dxa"/>
          </w:tcPr>
          <w:p w:rsidR="007C4C8A" w:rsidRDefault="007C4C8A" w:rsidP="00604362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СОГ</w:t>
            </w:r>
          </w:p>
        </w:tc>
        <w:tc>
          <w:tcPr>
            <w:tcW w:w="2188" w:type="dxa"/>
          </w:tcPr>
          <w:p w:rsidR="007C4C8A" w:rsidRDefault="007C4C8A" w:rsidP="00604362">
            <w:pPr>
              <w:pStyle w:val="a3"/>
              <w:ind w:left="0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76" w:type="dxa"/>
          </w:tcPr>
          <w:p w:rsidR="007C4C8A" w:rsidRPr="008F146B" w:rsidRDefault="007C4C8A" w:rsidP="00604362">
            <w:pPr>
              <w:jc w:val="center"/>
              <w:rPr>
                <w:rFonts w:ascii="Times New Roman" w:hAnsi="Times New Roman"/>
                <w:sz w:val="28"/>
              </w:rPr>
            </w:pPr>
            <w:r w:rsidRPr="008F146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5" w:type="dxa"/>
          </w:tcPr>
          <w:p w:rsidR="007C4C8A" w:rsidRPr="008F146B" w:rsidRDefault="00604362" w:rsidP="006043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875" w:type="dxa"/>
          </w:tcPr>
          <w:p w:rsidR="007C4C8A" w:rsidRDefault="007C4C8A" w:rsidP="00604362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медицинской справки о допуске к занятиям в избранном виде спорта</w:t>
            </w:r>
          </w:p>
        </w:tc>
      </w:tr>
    </w:tbl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определения результативности: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показатель работы по волейболу – выполнение в конце года программных требований.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Диагностика результатов по усвоению теоретической части программы проводится в виде тестов.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учебного года (в апреле-мае) все обучающиеся группы сдают по общей физической подготовке контрольные зачеты.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используются различные средства физической культуры. Основным средством в обучении волейболу являются физические упражнения. Тренировочные упражнения призваны облегчить и ускорить овладение основными навыками и содействовать повышению их эффективности и надежности. Они складываются из специальных и общеразвивающих. Общеразвивающие упражнения используются для развития основных физических качеств и совершенствования жизненно важных двигательных умений и навыков.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одного вида подготовки тесно связаны с упражнениями других видов. Эффективность средств в обучении волейболу во многом зависит от методов их применения. Выбор методов осуществляется с учетом задач, уровня подготовленности обучающихся и конкретных условий работы. Подведением итогов тренировочной деятельности являются соревнования.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– важный компонент подготовки учащихся и ориентир для построения тренировки, а победа в соревнованиях представляет собой конечную цель соревновательной деятельности.</w:t>
      </w:r>
    </w:p>
    <w:p w:rsidR="007C4C8A" w:rsidRPr="00DD1069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подведения итогов программы (итоговая аттестация).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Pr="00CB50CC" w:rsidRDefault="007C4C8A" w:rsidP="007C4C8A">
      <w:pPr>
        <w:pStyle w:val="a3"/>
        <w:numPr>
          <w:ilvl w:val="1"/>
          <w:numId w:val="1"/>
        </w:numPr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:rsidR="007C4C8A" w:rsidRDefault="007C4C8A" w:rsidP="007C4C8A">
      <w:pPr>
        <w:pStyle w:val="a3"/>
        <w:ind w:left="0" w:firstLine="709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4251"/>
        <w:gridCol w:w="1003"/>
        <w:gridCol w:w="1001"/>
        <w:gridCol w:w="1190"/>
        <w:gridCol w:w="1987"/>
      </w:tblGrid>
      <w:tr w:rsidR="007C4C8A" w:rsidTr="00604362">
        <w:trPr>
          <w:trHeight w:val="316"/>
        </w:trPr>
        <w:tc>
          <w:tcPr>
            <w:tcW w:w="914" w:type="dxa"/>
            <w:vMerge w:val="restart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C4C8A" w:rsidRDefault="007C4C8A" w:rsidP="00604362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51" w:type="dxa"/>
            <w:vMerge w:val="restart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3194" w:type="dxa"/>
            <w:gridSpan w:val="3"/>
          </w:tcPr>
          <w:p w:rsidR="007C4C8A" w:rsidRDefault="007C4C8A" w:rsidP="00DB40A4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87" w:type="dxa"/>
            <w:vMerge w:val="restart"/>
          </w:tcPr>
          <w:p w:rsidR="007C4C8A" w:rsidRDefault="007C4C8A" w:rsidP="0060436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 аттестации/ контроля</w:t>
            </w:r>
          </w:p>
        </w:tc>
      </w:tr>
      <w:tr w:rsidR="007C4C8A" w:rsidTr="00604362">
        <w:trPr>
          <w:trHeight w:val="541"/>
        </w:trPr>
        <w:tc>
          <w:tcPr>
            <w:tcW w:w="914" w:type="dxa"/>
            <w:vMerge/>
            <w:tcBorders>
              <w:top w:val="nil"/>
            </w:tcBorders>
          </w:tcPr>
          <w:p w:rsidR="007C4C8A" w:rsidRDefault="007C4C8A" w:rsidP="00604362">
            <w:pPr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7C4C8A" w:rsidRDefault="007C4C8A" w:rsidP="00604362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C4C8A" w:rsidRDefault="007C4C8A" w:rsidP="00604362">
            <w:pPr>
              <w:ind w:firstLine="709"/>
              <w:rPr>
                <w:sz w:val="2"/>
                <w:szCs w:val="2"/>
              </w:rPr>
            </w:pPr>
          </w:p>
        </w:tc>
      </w:tr>
      <w:tr w:rsidR="007C4C8A" w:rsidTr="00604362">
        <w:trPr>
          <w:trHeight w:val="316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знания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ind w:firstLine="51"/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7C4C8A" w:rsidTr="00604362">
        <w:trPr>
          <w:trHeight w:val="635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C4C8A" w:rsidRDefault="007C4C8A" w:rsidP="00604362">
            <w:pPr>
              <w:pStyle w:val="TableParagraph"/>
              <w:spacing w:before="43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испытания</w:t>
            </w:r>
          </w:p>
        </w:tc>
      </w:tr>
      <w:tr w:rsidR="007C4C8A" w:rsidTr="00604362">
        <w:trPr>
          <w:trHeight w:val="635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7C4C8A" w:rsidRDefault="007C4C8A" w:rsidP="00604362">
            <w:pPr>
              <w:pStyle w:val="TableParagraph"/>
              <w:spacing w:before="41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Контрольные</w:t>
            </w:r>
          </w:p>
          <w:p w:rsidR="007C4C8A" w:rsidRDefault="007C4C8A" w:rsidP="00604362">
            <w:pPr>
              <w:pStyle w:val="TableParagraph"/>
              <w:spacing w:before="41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испытания</w:t>
            </w:r>
          </w:p>
        </w:tc>
      </w:tr>
      <w:tr w:rsidR="007C4C8A" w:rsidTr="00604362">
        <w:trPr>
          <w:trHeight w:val="633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1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1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1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1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Контрольные</w:t>
            </w:r>
          </w:p>
          <w:p w:rsidR="007C4C8A" w:rsidRDefault="007C4C8A" w:rsidP="00604362">
            <w:pPr>
              <w:pStyle w:val="TableParagraph"/>
              <w:spacing w:before="41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испытания</w:t>
            </w:r>
          </w:p>
        </w:tc>
      </w:tr>
      <w:tr w:rsidR="007C4C8A" w:rsidTr="00604362">
        <w:trPr>
          <w:trHeight w:val="635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Контрольные</w:t>
            </w:r>
          </w:p>
          <w:p w:rsidR="007C4C8A" w:rsidRDefault="007C4C8A" w:rsidP="00604362">
            <w:pPr>
              <w:pStyle w:val="TableParagraph"/>
              <w:spacing w:before="43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испытания</w:t>
            </w:r>
          </w:p>
        </w:tc>
      </w:tr>
      <w:tr w:rsidR="007C4C8A" w:rsidTr="00604362">
        <w:trPr>
          <w:trHeight w:val="633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Интегральная (игровая) подготовка</w:t>
            </w:r>
          </w:p>
        </w:tc>
        <w:tc>
          <w:tcPr>
            <w:tcW w:w="1003" w:type="dxa"/>
          </w:tcPr>
          <w:p w:rsidR="007C4C8A" w:rsidRDefault="00DD77C3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7C4C8A" w:rsidTr="00604362">
        <w:trPr>
          <w:trHeight w:val="635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3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Итоговые занятия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3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3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3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spacing w:line="273" w:lineRule="exact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Контрольные</w:t>
            </w:r>
          </w:p>
          <w:p w:rsidR="007C4C8A" w:rsidRDefault="007C4C8A" w:rsidP="00604362">
            <w:pPr>
              <w:pStyle w:val="TableParagraph"/>
              <w:spacing w:before="41"/>
              <w:ind w:firstLine="7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испытания</w:t>
            </w:r>
          </w:p>
        </w:tc>
      </w:tr>
      <w:tr w:rsidR="007C4C8A" w:rsidTr="00604362">
        <w:trPr>
          <w:trHeight w:val="318"/>
        </w:trPr>
        <w:tc>
          <w:tcPr>
            <w:tcW w:w="914" w:type="dxa"/>
          </w:tcPr>
          <w:p w:rsidR="007C4C8A" w:rsidRDefault="007C4C8A" w:rsidP="0060436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1" w:type="dxa"/>
          </w:tcPr>
          <w:p w:rsidR="007C4C8A" w:rsidRDefault="007C4C8A" w:rsidP="00604362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03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55A5C"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0" w:type="dxa"/>
          </w:tcPr>
          <w:p w:rsidR="007C4C8A" w:rsidRDefault="007C4C8A" w:rsidP="00DB40A4">
            <w:pPr>
              <w:pStyle w:val="TableParagraph"/>
              <w:spacing w:line="270" w:lineRule="exact"/>
              <w:ind w:firstLine="5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7" w:type="dxa"/>
          </w:tcPr>
          <w:p w:rsidR="007C4C8A" w:rsidRDefault="007C4C8A" w:rsidP="00604362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2621D6" w:rsidRPr="002621D6" w:rsidRDefault="002621D6" w:rsidP="002621D6">
      <w:pPr>
        <w:rPr>
          <w:rFonts w:ascii="Times New Roman" w:hAnsi="Times New Roman"/>
          <w:sz w:val="28"/>
        </w:rPr>
      </w:pPr>
    </w:p>
    <w:p w:rsidR="007C4C8A" w:rsidRPr="002326F8" w:rsidRDefault="007C4C8A" w:rsidP="007C4C8A">
      <w:pPr>
        <w:jc w:val="center"/>
        <w:rPr>
          <w:rFonts w:ascii="Times New Roman" w:hAnsi="Times New Roman"/>
          <w:b/>
          <w:sz w:val="28"/>
        </w:rPr>
      </w:pPr>
      <w:r w:rsidRPr="002326F8">
        <w:rPr>
          <w:rFonts w:ascii="Times New Roman" w:hAnsi="Times New Roman"/>
          <w:b/>
          <w:sz w:val="28"/>
        </w:rPr>
        <w:t>Содержание учебного плана</w:t>
      </w:r>
    </w:p>
    <w:p w:rsidR="007C4C8A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Теоретические_знания"/>
      <w:bookmarkEnd w:id="0"/>
      <w:r w:rsidRPr="00F31A10">
        <w:rPr>
          <w:rFonts w:ascii="Times New Roman" w:eastAsiaTheme="minorHAnsi" w:hAnsi="Times New Roman"/>
          <w:b/>
          <w:sz w:val="28"/>
          <w:szCs w:val="28"/>
        </w:rPr>
        <w:t>Теоретические знания</w:t>
      </w: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Теоретические знания</w:t>
      </w:r>
      <w:r w:rsidRPr="003454C2">
        <w:rPr>
          <w:rFonts w:ascii="Times New Roman" w:eastAsiaTheme="minorHAnsi" w:hAnsi="Times New Roman"/>
          <w:sz w:val="28"/>
          <w:szCs w:val="28"/>
        </w:rPr>
        <w:t>: инструктаж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Общая физическая подготовка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A10">
        <w:rPr>
          <w:rFonts w:ascii="Times New Roman" w:eastAsiaTheme="minorHAnsi" w:hAnsi="Times New Roman"/>
          <w:b/>
          <w:sz w:val="28"/>
          <w:szCs w:val="28"/>
        </w:rPr>
        <w:t>Теория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3454C2">
        <w:rPr>
          <w:rFonts w:ascii="Times New Roman" w:eastAsiaTheme="minorHAnsi" w:hAnsi="Times New Roman"/>
          <w:sz w:val="28"/>
          <w:szCs w:val="28"/>
        </w:rPr>
        <w:t>начение общей физической подготовки спортсмена. Значение ОРУ перед началом тренировки.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3454C2">
        <w:rPr>
          <w:rFonts w:ascii="Times New Roman" w:eastAsiaTheme="minorHAnsi" w:hAnsi="Times New Roman"/>
          <w:sz w:val="28"/>
          <w:szCs w:val="28"/>
        </w:rPr>
        <w:t>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 xml:space="preserve"> Прыжковые упражнения</w:t>
      </w:r>
      <w:r w:rsidRPr="003454C2">
        <w:rPr>
          <w:rFonts w:ascii="Times New Roman" w:eastAsiaTheme="minorHAnsi" w:hAnsi="Times New Roman"/>
          <w:sz w:val="28"/>
          <w:szCs w:val="28"/>
        </w:rPr>
        <w:t>: прыжки в длину с места, прыжки с места и с разбега с доставанием предметов, прыжки через препятствие.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Силовые упражнения</w:t>
      </w:r>
      <w:r w:rsidRPr="003454C2">
        <w:rPr>
          <w:rFonts w:ascii="Times New Roman" w:eastAsiaTheme="minorHAnsi" w:hAnsi="Times New Roman"/>
          <w:sz w:val="28"/>
          <w:szCs w:val="28"/>
        </w:rPr>
        <w:t>: упражнения с отягощением для рук и для ног.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Гимнастические упражнения</w:t>
      </w:r>
      <w:r w:rsidRPr="003454C2">
        <w:rPr>
          <w:rFonts w:ascii="Times New Roman" w:eastAsiaTheme="minorHAnsi" w:hAnsi="Times New Roman"/>
          <w:sz w:val="28"/>
          <w:szCs w:val="28"/>
        </w:rPr>
        <w:t>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Специальная физическая подготовка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 xml:space="preserve"> Теория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3454C2">
        <w:rPr>
          <w:rFonts w:ascii="Times New Roman" w:eastAsiaTheme="minorHAnsi" w:hAnsi="Times New Roman"/>
          <w:sz w:val="28"/>
          <w:szCs w:val="28"/>
        </w:rPr>
        <w:t>пражнения для развития качеств, необходимых при выполнении приема нападающего удара и блокирования. Упражнения для развития качеств, необходимых при выполнении нападающего удара. Упражнения для развития качеств, необходимых при выполнении блокирования.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3454C2">
        <w:rPr>
          <w:rFonts w:ascii="Times New Roman" w:eastAsiaTheme="minorHAnsi" w:hAnsi="Times New Roman"/>
          <w:sz w:val="28"/>
          <w:szCs w:val="28"/>
        </w:rPr>
        <w:t>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 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 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Техническая подготовка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A10">
        <w:rPr>
          <w:rFonts w:ascii="Times New Roman" w:eastAsiaTheme="minorHAnsi" w:hAnsi="Times New Roman"/>
          <w:b/>
          <w:sz w:val="28"/>
          <w:szCs w:val="28"/>
        </w:rPr>
        <w:t>Теория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3454C2">
        <w:rPr>
          <w:rFonts w:ascii="Times New Roman" w:eastAsiaTheme="minorHAnsi" w:hAnsi="Times New Roman"/>
          <w:sz w:val="28"/>
          <w:szCs w:val="28"/>
        </w:rPr>
        <w:t>пециальные технические приемы перемещения, подачи, передачи, нападающие удары, блокирование.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3454C2">
        <w:rPr>
          <w:rFonts w:ascii="Times New Roman" w:eastAsiaTheme="minorHAnsi" w:hAnsi="Times New Roman"/>
          <w:sz w:val="28"/>
          <w:szCs w:val="28"/>
        </w:rPr>
        <w:t>тойка волейболиста, поза готовности к перемещению и выходу в исходное положение для выполнения технического приема.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>Передача мяча сверху двумя руками вверх-вперед (в опорном прыжке. Прямой нападающий удар. Одиночное блокирование.)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F31A10" w:rsidRDefault="007C4C8A" w:rsidP="007C4C8A">
      <w:pPr>
        <w:spacing w:after="0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lastRenderedPageBreak/>
        <w:t>Тактическая подготовка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Теория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н</w:t>
      </w:r>
      <w:r w:rsidRPr="003454C2">
        <w:rPr>
          <w:rFonts w:ascii="Times New Roman" w:eastAsiaTheme="minorHAnsi" w:hAnsi="Times New Roman"/>
          <w:sz w:val="28"/>
          <w:szCs w:val="28"/>
        </w:rPr>
        <w:t>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454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3454C2">
        <w:rPr>
          <w:rFonts w:ascii="Times New Roman" w:eastAsiaTheme="minorHAnsi" w:hAnsi="Times New Roman"/>
          <w:sz w:val="28"/>
          <w:szCs w:val="28"/>
        </w:rPr>
        <w:t>бучение занимающихся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Интегральная подготовка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Теория</w:t>
      </w:r>
      <w:r w:rsidRPr="003454C2">
        <w:rPr>
          <w:rFonts w:ascii="Times New Roman" w:eastAsiaTheme="minorHAnsi" w:hAnsi="Times New Roman"/>
          <w:sz w:val="28"/>
          <w:szCs w:val="28"/>
        </w:rPr>
        <w:t>:</w:t>
      </w:r>
      <w:r w:rsidRPr="003454C2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3454C2">
        <w:rPr>
          <w:rFonts w:ascii="Times New Roman" w:eastAsiaTheme="minorHAnsi" w:hAnsi="Times New Roman"/>
          <w:sz w:val="28"/>
          <w:szCs w:val="28"/>
        </w:rPr>
        <w:t>истема</w:t>
      </w:r>
      <w:r w:rsidRPr="003454C2">
        <w:rPr>
          <w:rFonts w:ascii="Times New Roman" w:eastAsiaTheme="minorHAnsi" w:hAnsi="Times New Roman"/>
          <w:sz w:val="28"/>
          <w:szCs w:val="28"/>
        </w:rPr>
        <w:tab/>
        <w:t>трениро</w:t>
      </w:r>
      <w:r>
        <w:rPr>
          <w:rFonts w:ascii="Times New Roman" w:eastAsiaTheme="minorHAnsi" w:hAnsi="Times New Roman"/>
          <w:sz w:val="28"/>
          <w:szCs w:val="28"/>
        </w:rPr>
        <w:t>вочных</w:t>
      </w:r>
      <w:r>
        <w:rPr>
          <w:rFonts w:ascii="Times New Roman" w:eastAsiaTheme="minorHAnsi" w:hAnsi="Times New Roman"/>
          <w:sz w:val="28"/>
          <w:szCs w:val="28"/>
        </w:rPr>
        <w:tab/>
        <w:t>воздействий.</w:t>
      </w:r>
      <w:r>
        <w:rPr>
          <w:rFonts w:ascii="Times New Roman" w:eastAsiaTheme="minorHAnsi" w:hAnsi="Times New Roman"/>
          <w:sz w:val="28"/>
          <w:szCs w:val="28"/>
        </w:rPr>
        <w:tab/>
        <w:t xml:space="preserve">Физическая, </w:t>
      </w:r>
      <w:r w:rsidRPr="003454C2">
        <w:rPr>
          <w:rFonts w:ascii="Times New Roman" w:eastAsiaTheme="minorHAnsi" w:hAnsi="Times New Roman"/>
          <w:sz w:val="28"/>
          <w:szCs w:val="28"/>
        </w:rPr>
        <w:t>тактическая, техническая подготовка в игровой деятельности.</w:t>
      </w:r>
    </w:p>
    <w:p w:rsidR="007C4C8A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: упражнения </w:t>
      </w:r>
      <w:r w:rsidRPr="003454C2">
        <w:rPr>
          <w:rFonts w:ascii="Times New Roman" w:eastAsiaTheme="minorHAnsi" w:hAnsi="Times New Roman"/>
          <w:sz w:val="28"/>
          <w:szCs w:val="28"/>
        </w:rPr>
        <w:t>дл</w:t>
      </w:r>
      <w:r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ab/>
        <w:t>решения</w:t>
      </w:r>
      <w:r>
        <w:rPr>
          <w:rFonts w:ascii="Times New Roman" w:eastAsiaTheme="minorHAnsi" w:hAnsi="Times New Roman"/>
          <w:sz w:val="28"/>
          <w:szCs w:val="28"/>
        </w:rPr>
        <w:tab/>
        <w:t>задач</w:t>
      </w:r>
      <w:r>
        <w:rPr>
          <w:rFonts w:ascii="Times New Roman" w:eastAsiaTheme="minorHAnsi" w:hAnsi="Times New Roman"/>
          <w:sz w:val="28"/>
          <w:szCs w:val="28"/>
        </w:rPr>
        <w:tab/>
        <w:t>различных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видов </w:t>
      </w:r>
      <w:r w:rsidRPr="003454C2">
        <w:rPr>
          <w:rFonts w:ascii="Times New Roman" w:eastAsiaTheme="minorHAnsi" w:hAnsi="Times New Roman"/>
          <w:sz w:val="28"/>
          <w:szCs w:val="28"/>
        </w:rPr>
        <w:t>подготовки.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54C2">
        <w:rPr>
          <w:rFonts w:ascii="Times New Roman" w:eastAsiaTheme="minorHAnsi" w:hAnsi="Times New Roman"/>
          <w:sz w:val="28"/>
          <w:szCs w:val="28"/>
        </w:rPr>
        <w:t>Упр</w:t>
      </w:r>
      <w:r>
        <w:rPr>
          <w:rFonts w:ascii="Times New Roman" w:eastAsiaTheme="minorHAnsi" w:hAnsi="Times New Roman"/>
          <w:sz w:val="28"/>
          <w:szCs w:val="28"/>
        </w:rPr>
        <w:t>ажнения</w:t>
      </w:r>
      <w:r>
        <w:rPr>
          <w:rFonts w:ascii="Times New Roman" w:eastAsiaTheme="minorHAnsi" w:hAnsi="Times New Roman"/>
          <w:sz w:val="28"/>
          <w:szCs w:val="28"/>
        </w:rPr>
        <w:tab/>
        <w:t>на</w:t>
      </w:r>
      <w:r>
        <w:rPr>
          <w:rFonts w:ascii="Times New Roman" w:eastAsiaTheme="minorHAnsi" w:hAnsi="Times New Roman"/>
          <w:sz w:val="28"/>
          <w:szCs w:val="28"/>
        </w:rPr>
        <w:tab/>
        <w:t>переключение</w:t>
      </w:r>
      <w:r>
        <w:rPr>
          <w:rFonts w:ascii="Times New Roman" w:eastAsiaTheme="minorHAnsi" w:hAnsi="Times New Roman"/>
          <w:sz w:val="28"/>
          <w:szCs w:val="28"/>
        </w:rPr>
        <w:tab/>
        <w:t>с</w:t>
      </w:r>
      <w:r>
        <w:rPr>
          <w:rFonts w:ascii="Times New Roman" w:eastAsiaTheme="minorHAnsi" w:hAnsi="Times New Roman"/>
          <w:sz w:val="28"/>
          <w:szCs w:val="28"/>
        </w:rPr>
        <w:tab/>
        <w:t>одних действий</w:t>
      </w:r>
      <w:r>
        <w:rPr>
          <w:rFonts w:ascii="Times New Roman" w:eastAsiaTheme="minorHAnsi" w:hAnsi="Times New Roman"/>
          <w:sz w:val="28"/>
          <w:szCs w:val="28"/>
        </w:rPr>
        <w:tab/>
        <w:t>на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другие, </w:t>
      </w:r>
      <w:r w:rsidRPr="003454C2">
        <w:rPr>
          <w:rFonts w:ascii="Times New Roman" w:eastAsiaTheme="minorHAnsi" w:hAnsi="Times New Roman"/>
          <w:sz w:val="28"/>
          <w:szCs w:val="28"/>
        </w:rPr>
        <w:t>(нападение-защита, защита-нападение, нападение-защита-нападение).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C4C8A" w:rsidRPr="00F31A10" w:rsidRDefault="007C4C8A" w:rsidP="007C4C8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Итоговое занятие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Теория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3454C2">
        <w:rPr>
          <w:rFonts w:ascii="Times New Roman" w:eastAsiaTheme="minorHAnsi" w:hAnsi="Times New Roman"/>
          <w:sz w:val="28"/>
          <w:szCs w:val="28"/>
        </w:rPr>
        <w:t>нание правил игры в волейбол.</w:t>
      </w:r>
    </w:p>
    <w:p w:rsidR="007C4C8A" w:rsidRPr="003454C2" w:rsidRDefault="007C4C8A" w:rsidP="007C4C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31A10">
        <w:rPr>
          <w:rFonts w:ascii="Times New Roman" w:eastAsiaTheme="minorHAnsi" w:hAnsi="Times New Roman"/>
          <w:b/>
          <w:sz w:val="28"/>
          <w:szCs w:val="28"/>
        </w:rPr>
        <w:t>Практика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дача контрольных нормативов по ОФП. Прыжок в длину, прыжок в </w:t>
      </w:r>
      <w:r>
        <w:rPr>
          <w:rFonts w:ascii="Times New Roman" w:eastAsiaTheme="minorHAnsi" w:hAnsi="Times New Roman"/>
          <w:sz w:val="28"/>
          <w:szCs w:val="28"/>
        </w:rPr>
        <w:t>высоту, метание набивного мяча. Ж</w:t>
      </w:r>
      <w:r w:rsidRPr="003454C2">
        <w:rPr>
          <w:rFonts w:ascii="Times New Roman" w:eastAsiaTheme="minorHAnsi" w:hAnsi="Times New Roman"/>
          <w:sz w:val="28"/>
          <w:szCs w:val="28"/>
        </w:rPr>
        <w:t xml:space="preserve">онглирование мяча верхней передачей. Жонглирование мяча нижней передачей. Подача мяча верхняя, нападающий удар. </w:t>
      </w:r>
    </w:p>
    <w:p w:rsidR="007C4C8A" w:rsidRDefault="007C4C8A" w:rsidP="007C4C8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4C8A" w:rsidRPr="00137B66" w:rsidRDefault="007C4C8A" w:rsidP="007C4C8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numPr>
          <w:ilvl w:val="1"/>
          <w:numId w:val="2"/>
        </w:numPr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DE0C70">
        <w:rPr>
          <w:rFonts w:ascii="Times New Roman" w:hAnsi="Times New Roman"/>
          <w:b/>
          <w:sz w:val="28"/>
        </w:rPr>
        <w:t>Планируемые результаты программы</w:t>
      </w:r>
    </w:p>
    <w:p w:rsidR="007C4C8A" w:rsidRPr="00DE0C70" w:rsidRDefault="007C4C8A" w:rsidP="007C4C8A">
      <w:pPr>
        <w:pStyle w:val="a3"/>
        <w:ind w:left="0" w:firstLine="709"/>
        <w:rPr>
          <w:rFonts w:ascii="Times New Roman" w:hAnsi="Times New Roman"/>
          <w:b/>
          <w:sz w:val="28"/>
        </w:rPr>
      </w:pPr>
    </w:p>
    <w:p w:rsidR="007C4C8A" w:rsidRPr="002621D6" w:rsidRDefault="007C4C8A" w:rsidP="002621D6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К концу обучения обучающиеся должны</w:t>
      </w:r>
      <w:r w:rsidRPr="002621D6">
        <w:rPr>
          <w:rFonts w:ascii="Times New Roman" w:hAnsi="Times New Roman"/>
          <w:sz w:val="28"/>
        </w:rPr>
        <w:t xml:space="preserve"> знать: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что систематические занятия физическими упражнениями укрепляют здоровье;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как правильно распределять свою физическую нагрузку;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правила игры в волейбол;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правила охраны труда и поведения на занятиях и в повседневной жизни;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правила проведения соревнований;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 xml:space="preserve"> уметь: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проводить специальную разминку для волейболиста;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овладеют основами техники волейбола;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овладеют основами судейства в волейболе;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lastRenderedPageBreak/>
        <w:t>•</w:t>
      </w:r>
      <w:r w:rsidRPr="002326F8">
        <w:rPr>
          <w:rFonts w:ascii="Times New Roman" w:hAnsi="Times New Roman"/>
          <w:sz w:val="28"/>
        </w:rPr>
        <w:tab/>
        <w:t>вести счет;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разовьют следующие качества: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улучшат координацию движений, быстроту реакции и ловкость;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улучшат</w:t>
      </w:r>
      <w:r w:rsidRPr="002326F8">
        <w:rPr>
          <w:rFonts w:ascii="Times New Roman" w:hAnsi="Times New Roman"/>
          <w:sz w:val="28"/>
        </w:rPr>
        <w:tab/>
        <w:t>общую</w:t>
      </w:r>
      <w:r w:rsidRPr="002326F8">
        <w:rPr>
          <w:rFonts w:ascii="Times New Roman" w:hAnsi="Times New Roman"/>
          <w:sz w:val="28"/>
        </w:rPr>
        <w:tab/>
        <w:t>выносливость</w:t>
      </w:r>
      <w:r w:rsidRPr="002326F8">
        <w:rPr>
          <w:rFonts w:ascii="Times New Roman" w:hAnsi="Times New Roman"/>
          <w:sz w:val="28"/>
        </w:rPr>
        <w:tab/>
        <w:t>организма</w:t>
      </w:r>
      <w:r w:rsidRPr="002326F8">
        <w:rPr>
          <w:rFonts w:ascii="Times New Roman" w:hAnsi="Times New Roman"/>
          <w:sz w:val="28"/>
        </w:rPr>
        <w:tab/>
        <w:t>к</w:t>
      </w:r>
      <w:r w:rsidRPr="002326F8">
        <w:rPr>
          <w:rFonts w:ascii="Times New Roman" w:hAnsi="Times New Roman"/>
          <w:sz w:val="28"/>
        </w:rPr>
        <w:tab/>
        <w:t>продолжительным физическим нагрузкам;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повысятся</w:t>
      </w:r>
      <w:r w:rsidRPr="002326F8">
        <w:rPr>
          <w:rFonts w:ascii="Times New Roman" w:hAnsi="Times New Roman"/>
          <w:sz w:val="28"/>
        </w:rPr>
        <w:tab/>
        <w:t>адаптивные</w:t>
      </w:r>
      <w:r w:rsidRPr="002326F8">
        <w:rPr>
          <w:rFonts w:ascii="Times New Roman" w:hAnsi="Times New Roman"/>
          <w:sz w:val="28"/>
        </w:rPr>
        <w:tab/>
        <w:t>возможности</w:t>
      </w:r>
      <w:r w:rsidRPr="002326F8">
        <w:rPr>
          <w:rFonts w:ascii="Times New Roman" w:hAnsi="Times New Roman"/>
          <w:sz w:val="28"/>
        </w:rPr>
        <w:tab/>
        <w:t>организма</w:t>
      </w:r>
      <w:r w:rsidRPr="002326F8">
        <w:rPr>
          <w:rFonts w:ascii="Times New Roman" w:hAnsi="Times New Roman"/>
          <w:sz w:val="28"/>
        </w:rPr>
        <w:tab/>
        <w:t>-</w:t>
      </w:r>
      <w:r w:rsidRPr="002326F8">
        <w:rPr>
          <w:rFonts w:ascii="Times New Roman" w:hAnsi="Times New Roman"/>
          <w:sz w:val="28"/>
        </w:rPr>
        <w:tab/>
        <w:t>противостояние условиям внешней среды стрессового характера;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•</w:t>
      </w:r>
      <w:r w:rsidRPr="002326F8">
        <w:rPr>
          <w:rFonts w:ascii="Times New Roman" w:hAnsi="Times New Roman"/>
          <w:sz w:val="28"/>
        </w:rPr>
        <w:tab/>
        <w:t>коммуникабельность обучающихся в результате коллективных действий.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 xml:space="preserve"> </w:t>
      </w:r>
    </w:p>
    <w:p w:rsidR="007C4C8A" w:rsidRPr="002326F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Личностные результаты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2326F8">
        <w:rPr>
          <w:rFonts w:ascii="Times New Roman" w:hAnsi="Times New Roman"/>
          <w:sz w:val="28"/>
        </w:rPr>
        <w:t>Метапредметные результаты – формирование универсальных учебных действий (УУД).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jc w:val="both"/>
        <w:rPr>
          <w:rFonts w:ascii="Times New Roman" w:hAnsi="Times New Roman"/>
          <w:sz w:val="28"/>
        </w:rPr>
      </w:pPr>
    </w:p>
    <w:p w:rsidR="002621D6" w:rsidRPr="00F31A10" w:rsidRDefault="002621D6" w:rsidP="007C4C8A">
      <w:pPr>
        <w:jc w:val="both"/>
        <w:rPr>
          <w:rFonts w:ascii="Times New Roman" w:hAnsi="Times New Roman"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2. Комплекс организационно-педагогических условий</w:t>
      </w:r>
    </w:p>
    <w:p w:rsidR="007C4C8A" w:rsidRPr="00E57760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 w:rsidRPr="00E57760">
        <w:rPr>
          <w:rFonts w:ascii="Times New Roman" w:hAnsi="Times New Roman"/>
          <w:b/>
          <w:sz w:val="28"/>
        </w:rPr>
        <w:t>2.1. Формы аттестации/вид и формы контроля</w:t>
      </w:r>
    </w:p>
    <w:p w:rsidR="007C4C8A" w:rsidRDefault="007C4C8A" w:rsidP="007C4C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4AA7">
        <w:rPr>
          <w:sz w:val="28"/>
          <w:szCs w:val="28"/>
        </w:rPr>
        <w:t>Оценивание результатов обучения осуществляется через практическую деятельность и через организацию мониторинга результатов обучения и личностного развития обучающихся в процессе освоения ими дополнительной образовательной прогр</w:t>
      </w:r>
      <w:r>
        <w:rPr>
          <w:sz w:val="28"/>
          <w:szCs w:val="28"/>
        </w:rPr>
        <w:t>аммы. Организуется</w:t>
      </w:r>
      <w:r w:rsidRPr="006A4AA7">
        <w:rPr>
          <w:sz w:val="28"/>
          <w:szCs w:val="28"/>
        </w:rPr>
        <w:t xml:space="preserve"> промежуточная аттеста</w:t>
      </w:r>
      <w:r w:rsidR="00604362">
        <w:rPr>
          <w:sz w:val="28"/>
          <w:szCs w:val="28"/>
        </w:rPr>
        <w:t>ция (в конце учебного года).</w:t>
      </w:r>
      <w:r w:rsidRPr="006A4AA7">
        <w:rPr>
          <w:sz w:val="28"/>
          <w:szCs w:val="28"/>
        </w:rPr>
        <w:t xml:space="preserve"> После проведения диагностики оформляется протокол, что позволит проследить достижения учащихся в динамике в течение прохождения всего курса. Анализ работы учащихся также можно оценивать по</w:t>
      </w:r>
      <w:r>
        <w:rPr>
          <w:sz w:val="28"/>
          <w:szCs w:val="28"/>
        </w:rPr>
        <w:t xml:space="preserve"> протоколам, по итогам районных</w:t>
      </w:r>
      <w:r w:rsidRPr="006A4AA7">
        <w:rPr>
          <w:sz w:val="28"/>
          <w:szCs w:val="28"/>
        </w:rPr>
        <w:t xml:space="preserve"> соревнований. </w:t>
      </w:r>
    </w:p>
    <w:p w:rsidR="007C4C8A" w:rsidRPr="006A4AA7" w:rsidRDefault="007C4C8A" w:rsidP="007C4C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C4C8A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 w:rsidRPr="00E57760">
        <w:rPr>
          <w:rFonts w:ascii="Times New Roman" w:hAnsi="Times New Roman"/>
          <w:b/>
          <w:sz w:val="28"/>
        </w:rPr>
        <w:t>2.2. Оценочные материалы</w:t>
      </w:r>
    </w:p>
    <w:p w:rsidR="007C4C8A" w:rsidRDefault="007C4C8A" w:rsidP="007C4C8A">
      <w:pPr>
        <w:pStyle w:val="a6"/>
        <w:spacing w:before="50" w:line="259" w:lineRule="auto"/>
        <w:ind w:firstLine="709"/>
        <w:jc w:val="both"/>
      </w:pPr>
      <w:r>
        <w:t>Для определения общефизической подготовленности обучающихся,</w:t>
      </w:r>
      <w:r>
        <w:rPr>
          <w:spacing w:val="-43"/>
        </w:rPr>
        <w:t xml:space="preserve"> </w:t>
      </w:r>
      <w:r>
        <w:t xml:space="preserve">используются нормативы Всероссийского комплекса ГТО (Готов к труду и обороне) </w:t>
      </w:r>
      <w:hyperlink r:id="rId8">
        <w:r>
          <w:rPr>
            <w:color w:val="0462C1"/>
            <w:u w:val="single" w:color="0462C1"/>
          </w:rPr>
          <w:t>https://www.gto.ru/norms</w:t>
        </w:r>
      </w:hyperlink>
    </w:p>
    <w:p w:rsidR="007C4C8A" w:rsidRPr="00E57760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E57760">
        <w:rPr>
          <w:rFonts w:ascii="Times New Roman" w:hAnsi="Times New Roman"/>
          <w:b/>
          <w:sz w:val="28"/>
        </w:rPr>
        <w:t>2.3. Условия реализации программы</w:t>
      </w:r>
    </w:p>
    <w:p w:rsidR="007C4C8A" w:rsidRPr="00E57760" w:rsidRDefault="007C4C8A" w:rsidP="007C4C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760">
        <w:rPr>
          <w:rFonts w:ascii="Times New Roman" w:hAnsi="Times New Roman"/>
          <w:sz w:val="28"/>
          <w:szCs w:val="28"/>
        </w:rPr>
        <w:t>Образовательный процесс осуществляется в спортив</w:t>
      </w:r>
      <w:r w:rsidR="00604362">
        <w:rPr>
          <w:rFonts w:ascii="Times New Roman" w:hAnsi="Times New Roman"/>
          <w:sz w:val="28"/>
          <w:szCs w:val="28"/>
        </w:rPr>
        <w:t>ном зале МБОУ «Злынковской ООШ №2</w:t>
      </w:r>
      <w:r w:rsidRPr="00E57760">
        <w:rPr>
          <w:rFonts w:ascii="Times New Roman" w:hAnsi="Times New Roman"/>
          <w:sz w:val="28"/>
          <w:szCs w:val="28"/>
        </w:rPr>
        <w:t>». Учебно-тренировочный процесс проходит в очной форме, по расписанию.</w:t>
      </w:r>
    </w:p>
    <w:p w:rsidR="007C4C8A" w:rsidRDefault="007C4C8A" w:rsidP="007C4C8A">
      <w:pPr>
        <w:pStyle w:val="a3"/>
        <w:ind w:left="0" w:firstLine="709"/>
        <w:rPr>
          <w:rFonts w:ascii="Times New Roman" w:hAnsi="Times New Roman"/>
          <w:b/>
          <w:sz w:val="28"/>
        </w:rPr>
      </w:pPr>
    </w:p>
    <w:p w:rsidR="007C4C8A" w:rsidRPr="00E57760" w:rsidRDefault="007C4C8A" w:rsidP="007C4C8A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2.4. </w:t>
      </w:r>
      <w:r w:rsidRPr="00E57760">
        <w:rPr>
          <w:rFonts w:ascii="Times New Roman" w:hAnsi="Times New Roman"/>
          <w:b/>
          <w:sz w:val="28"/>
        </w:rPr>
        <w:t>Методические материалы</w:t>
      </w:r>
    </w:p>
    <w:p w:rsidR="007C4C8A" w:rsidRPr="00E57760" w:rsidRDefault="007C4C8A" w:rsidP="007C4C8A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</w:rPr>
      </w:pPr>
      <w:r w:rsidRPr="00E57760">
        <w:rPr>
          <w:rFonts w:ascii="Times New Roman" w:hAnsi="Times New Roman"/>
          <w:b/>
          <w:sz w:val="28"/>
        </w:rPr>
        <w:t>Методические рекомендации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t>Подбор средств и объем общефизической подготовки для каждого занятия зависит от конкретных задач обучения и от условий, в которых проводятся занятия. Так, на начальном этапе обучения, когда эффективность средств волейбола еще незначительна - малая физическая нагрузка в упражнениях по технике и двусторонней игре, - объем физической подготовки составляет до 50% времени, отводимого на занятия.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t>Целесообразно периодически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игры.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lastRenderedPageBreak/>
        <w:t>Специальная физическая подготовка непосредственно связана с обучением юных спортсменов технике и тактике волейбола. Основным средством ее являются специальные упражнения (подготовительные).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t>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перемещений, мгновенную реакцию в ответных действиях на сигналы, специальную выносливость (прыжковую, скоростную), к скоростным, силовым усилиям, прыжковую ловкость и специальную гибкость.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t>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с различными специальными приспособлениями, тренажерами.</w:t>
      </w:r>
    </w:p>
    <w:p w:rsidR="007C4C8A" w:rsidRPr="00E57760" w:rsidRDefault="007C4C8A" w:rsidP="007C4C8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577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E57760">
        <w:rPr>
          <w:rFonts w:ascii="Times New Roman" w:hAnsi="Times New Roman"/>
          <w:sz w:val="28"/>
        </w:rPr>
        <w:t>Систематическое применение разнообразных предварительных упражнений составляет отличительную особенность обучения детей технике игры в волейбол.</w:t>
      </w:r>
    </w:p>
    <w:p w:rsidR="007C4C8A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b/>
          <w:bCs/>
          <w:color w:val="000000"/>
          <w:sz w:val="28"/>
          <w:szCs w:val="28"/>
        </w:rPr>
        <w:t>Последовательность обучения стойкам и перемещениям: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1. Выполнение стоек на месте.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2. Перемещения в медленном темпе. Ходьба выпадами, в полуприседе, на внешней и внутренней стороне стопы, на носках и пятках. Пробегание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различных и.п.: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3. Сочетание перемещений в медленном и среднем темпе с последующим принятием стойки.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4. Перемещения в высоком темпе с последующим принятием стойки.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5. Принятие стойки игрока после перемещения по звуковому или зрительному сигналу.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b/>
          <w:bCs/>
          <w:color w:val="000000"/>
          <w:sz w:val="28"/>
          <w:szCs w:val="28"/>
        </w:rPr>
      </w:pP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DD1069">
        <w:rPr>
          <w:b/>
          <w:bCs/>
          <w:color w:val="000000"/>
          <w:sz w:val="28"/>
          <w:szCs w:val="28"/>
        </w:rPr>
        <w:t>Последовательность обучения передачам мяча сверху: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1. Имитация приемов сверху двумя руками стоя на месте без мяча.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2. То же, но с мячом.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3. Передача мяча в парах с набрасыванием мяча партнером.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4. Обоюдная передача мяча в парах с расстояния 3–5 м между партнерами.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5. То же, но с расстояния 5–6 м.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7. То же, но после перемещения влево и вправо.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8. Передача мяча с изменением траектории полета.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lastRenderedPageBreak/>
        <w:t>9. Передачи мяча на точность.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10. Передачи мяча в сочетании с усложненными способами.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b/>
          <w:bCs/>
          <w:color w:val="000000"/>
          <w:sz w:val="28"/>
          <w:szCs w:val="28"/>
        </w:rPr>
      </w:pP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DD1069">
        <w:rPr>
          <w:b/>
          <w:bCs/>
          <w:color w:val="000000"/>
          <w:sz w:val="28"/>
          <w:szCs w:val="28"/>
        </w:rPr>
        <w:t>Последовательность обучения передачам мяча снизу: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Соблюдается та же последовательность, что и при обучении приему мяча сверху.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1. Имитация передачи мяча снизу. Работают сначала ноги и туловище, затем руки.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2. Прием мяча снизу после набрасывания партнером, расстояние – 4–5 м.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3. Прием мяча снизу после отскока от пола.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5. Сочетание верхних и нижних передач в парах или у стены.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DD1069">
        <w:rPr>
          <w:b/>
          <w:bCs/>
          <w:color w:val="000000"/>
          <w:sz w:val="28"/>
          <w:szCs w:val="28"/>
        </w:rPr>
        <w:t>Последовательность обучения подачам: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Приведенную последовательность соблюдают при изучении всех способов подач.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1. Выполнение подачи в упрощенных условиях. Имитация изучаемого способа (выполняется на три счета: 1 – замах; 2 – подбрасывание; 3 – удар по мячу).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2. Сочетание имитации подачи с подбрасыванием мяча. Ударное движение можно заменить ловлей мяча. Цель данного упражнения – научить правильно подбрасывать мяч.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3. Подача мяча в парах поперек площадки.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4. Подача мяча партнеру на точность (расстояние – 5–6 м от сетки).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5. Подача мяча из-за лицевой линии.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6. Подача мяча в левую и правую стороны площадки.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7. Подача мяча на точность в заданную часть площадки.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b/>
          <w:bCs/>
          <w:color w:val="000000"/>
          <w:sz w:val="28"/>
          <w:szCs w:val="28"/>
        </w:rPr>
      </w:pP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DD1069">
        <w:rPr>
          <w:b/>
          <w:bCs/>
          <w:color w:val="000000"/>
          <w:sz w:val="28"/>
          <w:szCs w:val="28"/>
        </w:rPr>
        <w:t>Последовательность обучения нападающим ударам: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В начале занятий целесообразно использовать расчлененный метод обучения: первое ударное движение по мячу на месте, затем – в прыжке и только потом – в прыжке после разбега.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1. Нападающий удар с собственного набрасывания в опорном положении у стены в парах.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3. Имитация нападающего удара с 3 шагов разбега.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4. Нападающий удар с разбега, но мяч фиксируется партнером, стоящим на возвышении (тумбочке, стуле и т.п.).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5. Нападающий удар с собственного набрасывания мяча; с набрасывания мяча партнером.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6. Нападающий удар после встречной передачи, а затем с передачи вдоль сетки.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7. Прямой нападающий удар с передачи из зоны 3; траектория полета средняя (расстояние – до 0,5 м от сетки).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lastRenderedPageBreak/>
        <w:t>8. Нападающий удар со всех зон нападения после различных по высоте и направлению передач.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7C4C8A" w:rsidRPr="00DD1069" w:rsidRDefault="007C4C8A" w:rsidP="007C4C8A">
      <w:pPr>
        <w:pStyle w:val="a5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1069">
        <w:rPr>
          <w:color w:val="000000"/>
          <w:sz w:val="28"/>
          <w:szCs w:val="28"/>
        </w:rPr>
        <w:t>10. То же, но перевод выполняется разворотом кисти влево или вправо.</w:t>
      </w:r>
    </w:p>
    <w:p w:rsidR="007C4C8A" w:rsidRPr="00DD1069" w:rsidRDefault="007C4C8A" w:rsidP="007C4C8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rPr>
          <w:rFonts w:ascii="Times New Roman" w:hAnsi="Times New Roman"/>
          <w:b/>
          <w:sz w:val="28"/>
        </w:rPr>
        <w:sectPr w:rsidR="007C4C8A" w:rsidSect="00604362">
          <w:footerReference w:type="default" r:id="rId9"/>
          <w:pgSz w:w="11906" w:h="16838"/>
          <w:pgMar w:top="709" w:right="850" w:bottom="1134" w:left="851" w:header="708" w:footer="708" w:gutter="0"/>
          <w:cols w:space="708"/>
          <w:titlePg/>
          <w:docGrid w:linePitch="360"/>
        </w:sectPr>
      </w:pPr>
    </w:p>
    <w:p w:rsidR="007C4C8A" w:rsidRDefault="007C4C8A" w:rsidP="007C4C8A">
      <w:pPr>
        <w:rPr>
          <w:rFonts w:ascii="Times New Roman" w:hAnsi="Times New Roman"/>
          <w:b/>
          <w:sz w:val="28"/>
        </w:rPr>
      </w:pPr>
    </w:p>
    <w:p w:rsidR="007C4C8A" w:rsidRPr="00E57760" w:rsidRDefault="007C4C8A" w:rsidP="007C4C8A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57760">
        <w:rPr>
          <w:rFonts w:ascii="Times New Roman" w:eastAsia="Calibri" w:hAnsi="Times New Roman"/>
          <w:b/>
          <w:sz w:val="24"/>
          <w:szCs w:val="24"/>
        </w:rPr>
        <w:t xml:space="preserve">2.5. Рабочая программа  дополнительной общеобразовательной общеразвивающей программы </w:t>
      </w:r>
      <w:r>
        <w:rPr>
          <w:rFonts w:ascii="Times New Roman" w:eastAsia="Calibri" w:hAnsi="Times New Roman"/>
          <w:b/>
          <w:sz w:val="24"/>
          <w:szCs w:val="24"/>
        </w:rPr>
        <w:t>физкультурно-спортивной направленности</w:t>
      </w:r>
    </w:p>
    <w:p w:rsidR="007C4C8A" w:rsidRPr="00E57760" w:rsidRDefault="007C4C8A" w:rsidP="007C4C8A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57760">
        <w:rPr>
          <w:rFonts w:ascii="Times New Roman" w:eastAsia="Calibri" w:hAnsi="Times New Roman"/>
          <w:b/>
          <w:sz w:val="24"/>
          <w:szCs w:val="24"/>
        </w:rPr>
        <w:t>«В</w:t>
      </w:r>
      <w:r>
        <w:rPr>
          <w:rFonts w:ascii="Times New Roman" w:eastAsia="Calibri" w:hAnsi="Times New Roman"/>
          <w:b/>
          <w:sz w:val="24"/>
          <w:szCs w:val="24"/>
        </w:rPr>
        <w:t>олейбол</w:t>
      </w:r>
      <w:r w:rsidR="00006B8A">
        <w:rPr>
          <w:rFonts w:ascii="Times New Roman" w:eastAsia="Calibri" w:hAnsi="Times New Roman"/>
          <w:b/>
          <w:sz w:val="24"/>
          <w:szCs w:val="24"/>
        </w:rPr>
        <w:t>» на 2022-2023</w:t>
      </w:r>
      <w:r w:rsidRPr="00E57760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7C4C8A" w:rsidRPr="00E57760" w:rsidRDefault="007C4C8A" w:rsidP="007C4C8A">
      <w:pPr>
        <w:suppressAutoHyphens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E57760">
        <w:rPr>
          <w:rFonts w:ascii="Times New Roman" w:eastAsia="SimSun" w:hAnsi="Times New Roman"/>
          <w:b/>
          <w:sz w:val="24"/>
          <w:szCs w:val="24"/>
        </w:rPr>
        <w:t>2.5.1. Ка</w:t>
      </w:r>
      <w:r w:rsidR="00006B8A">
        <w:rPr>
          <w:rFonts w:ascii="Times New Roman" w:eastAsia="SimSun" w:hAnsi="Times New Roman"/>
          <w:b/>
          <w:sz w:val="24"/>
          <w:szCs w:val="24"/>
        </w:rPr>
        <w:t>лендарный учебный график на 2022-2023</w:t>
      </w:r>
      <w:r w:rsidRPr="00E57760">
        <w:rPr>
          <w:rFonts w:ascii="Times New Roman" w:eastAsia="SimSun" w:hAnsi="Times New Roman"/>
          <w:b/>
          <w:sz w:val="24"/>
          <w:szCs w:val="24"/>
        </w:rPr>
        <w:t xml:space="preserve"> учебный год</w:t>
      </w: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1142"/>
        <w:gridCol w:w="1310"/>
        <w:gridCol w:w="4395"/>
        <w:gridCol w:w="809"/>
        <w:gridCol w:w="2133"/>
        <w:gridCol w:w="2093"/>
        <w:gridCol w:w="1769"/>
      </w:tblGrid>
      <w:tr w:rsidR="007C4C8A" w:rsidTr="00604362">
        <w:trPr>
          <w:trHeight w:val="904"/>
        </w:trPr>
        <w:tc>
          <w:tcPr>
            <w:tcW w:w="446" w:type="dxa"/>
          </w:tcPr>
          <w:p w:rsidR="007C4C8A" w:rsidRPr="00F31A10" w:rsidRDefault="007C4C8A" w:rsidP="00604362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7C4C8A" w:rsidRDefault="007C4C8A" w:rsidP="00604362">
            <w:pPr>
              <w:pStyle w:val="TableParagraph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7C4C8A" w:rsidRDefault="007C4C8A" w:rsidP="00604362">
            <w:pPr>
              <w:pStyle w:val="TableParagraph"/>
              <w:spacing w:before="160" w:line="259" w:lineRule="auto"/>
              <w:ind w:left="312" w:right="6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Дата, неделя</w:t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 w:rsidR="007C4C8A" w:rsidRDefault="007C4C8A" w:rsidP="00604362">
            <w:pPr>
              <w:pStyle w:val="TableParagraph"/>
              <w:spacing w:before="155" w:line="259" w:lineRule="auto"/>
              <w:ind w:left="63" w:right="35" w:firstLine="268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4395" w:type="dxa"/>
          </w:tcPr>
          <w:p w:rsidR="007C4C8A" w:rsidRDefault="007C4C8A" w:rsidP="00604362">
            <w:pPr>
              <w:pStyle w:val="TableParagraph"/>
              <w:spacing w:before="9"/>
              <w:rPr>
                <w:sz w:val="26"/>
              </w:rPr>
            </w:pPr>
          </w:p>
          <w:p w:rsidR="007C4C8A" w:rsidRDefault="007C4C8A" w:rsidP="00604362">
            <w:pPr>
              <w:pStyle w:val="TableParagraph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09" w:type="dxa"/>
          </w:tcPr>
          <w:p w:rsidR="007C4C8A" w:rsidRDefault="007C4C8A" w:rsidP="00604362">
            <w:pPr>
              <w:pStyle w:val="TableParagraph"/>
              <w:spacing w:before="11"/>
              <w:ind w:left="14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</w:p>
          <w:p w:rsidR="007C4C8A" w:rsidRDefault="007C4C8A" w:rsidP="00604362">
            <w:pPr>
              <w:pStyle w:val="TableParagraph"/>
              <w:spacing w:before="7" w:line="290" w:lineRule="atLeast"/>
              <w:ind w:left="133" w:right="39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ество часов</w:t>
            </w:r>
          </w:p>
        </w:tc>
        <w:tc>
          <w:tcPr>
            <w:tcW w:w="2133" w:type="dxa"/>
          </w:tcPr>
          <w:p w:rsidR="007C4C8A" w:rsidRDefault="007C4C8A" w:rsidP="00604362">
            <w:pPr>
              <w:pStyle w:val="TableParagraph"/>
              <w:spacing w:before="11" w:line="259" w:lineRule="auto"/>
              <w:ind w:left="440" w:right="40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2093" w:type="dxa"/>
          </w:tcPr>
          <w:p w:rsidR="007C4C8A" w:rsidRDefault="007C4C8A" w:rsidP="00604362">
            <w:pPr>
              <w:pStyle w:val="TableParagraph"/>
              <w:spacing w:before="11"/>
              <w:ind w:left="5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1769" w:type="dxa"/>
          </w:tcPr>
          <w:p w:rsidR="007C4C8A" w:rsidRDefault="007C4C8A" w:rsidP="00604362">
            <w:pPr>
              <w:pStyle w:val="TableParagraph"/>
              <w:spacing w:before="11" w:line="259" w:lineRule="auto"/>
              <w:ind w:left="369" w:right="342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7C4C8A" w:rsidTr="00604362">
        <w:trPr>
          <w:trHeight w:val="1634"/>
        </w:trPr>
        <w:tc>
          <w:tcPr>
            <w:tcW w:w="446" w:type="dxa"/>
          </w:tcPr>
          <w:p w:rsidR="007C4C8A" w:rsidRDefault="007C4C8A" w:rsidP="00604362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7C4C8A" w:rsidRPr="004A27B0" w:rsidRDefault="007C4C8A" w:rsidP="00604362">
            <w:pPr>
              <w:pStyle w:val="TableParagraph"/>
              <w:spacing w:before="6" w:line="259" w:lineRule="auto"/>
              <w:ind w:left="514" w:right="59" w:hanging="421"/>
              <w:rPr>
                <w:sz w:val="24"/>
                <w:lang w:val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6"/>
              </w:rPr>
            </w:pPr>
          </w:p>
        </w:tc>
        <w:tc>
          <w:tcPr>
            <w:tcW w:w="4395" w:type="dxa"/>
          </w:tcPr>
          <w:p w:rsidR="007C4C8A" w:rsidRDefault="007C4C8A" w:rsidP="00604362">
            <w:pPr>
              <w:pStyle w:val="TableParagraph"/>
              <w:tabs>
                <w:tab w:val="left" w:pos="427"/>
                <w:tab w:val="left" w:pos="2836"/>
                <w:tab w:val="left" w:pos="3544"/>
              </w:tabs>
              <w:spacing w:before="6" w:line="259" w:lineRule="auto"/>
              <w:ind w:left="285" w:right="4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Вводное </w:t>
            </w:r>
            <w:r w:rsidRPr="00C15383">
              <w:rPr>
                <w:b/>
                <w:sz w:val="24"/>
                <w:lang w:val="ru-RU"/>
              </w:rPr>
              <w:t>занятие.</w:t>
            </w:r>
          </w:p>
          <w:p w:rsidR="007C4C8A" w:rsidRPr="00CE1786" w:rsidRDefault="007C4C8A" w:rsidP="00604362">
            <w:pPr>
              <w:pStyle w:val="TableParagraph"/>
              <w:tabs>
                <w:tab w:val="left" w:pos="427"/>
                <w:tab w:val="left" w:pos="2836"/>
                <w:tab w:val="left" w:pos="3544"/>
              </w:tabs>
              <w:spacing w:before="6" w:line="259" w:lineRule="auto"/>
              <w:ind w:left="285" w:right="4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Правила </w:t>
            </w:r>
            <w:r w:rsidRPr="00C15383">
              <w:rPr>
                <w:sz w:val="24"/>
                <w:lang w:val="ru-RU"/>
              </w:rPr>
              <w:t xml:space="preserve">игры  </w:t>
            </w:r>
            <w:r w:rsidRPr="00C15383">
              <w:rPr>
                <w:spacing w:val="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и</w:t>
            </w:r>
            <w:r w:rsidRPr="00C15383">
              <w:rPr>
                <w:spacing w:val="-1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соревнований</w:t>
            </w:r>
            <w:r>
              <w:rPr>
                <w:sz w:val="24"/>
                <w:lang w:val="ru-RU"/>
              </w:rPr>
              <w:t xml:space="preserve"> по волейболу. </w:t>
            </w:r>
            <w:r w:rsidRPr="00C15383">
              <w:rPr>
                <w:sz w:val="24"/>
                <w:lang w:val="ru-RU"/>
              </w:rPr>
              <w:t>Профессиональные заболевания и травматизм</w:t>
            </w:r>
            <w:r w:rsidRPr="00C15383">
              <w:rPr>
                <w:spacing w:val="-2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 xml:space="preserve">спорте. </w:t>
            </w:r>
            <w:r w:rsidRPr="00CE1786">
              <w:rPr>
                <w:sz w:val="24"/>
                <w:lang w:val="ru-RU"/>
              </w:rPr>
              <w:t>Гигиена, знания и навыки.</w:t>
            </w:r>
          </w:p>
        </w:tc>
        <w:tc>
          <w:tcPr>
            <w:tcW w:w="809" w:type="dxa"/>
          </w:tcPr>
          <w:p w:rsidR="007C4C8A" w:rsidRDefault="007C4C8A" w:rsidP="00604362">
            <w:pPr>
              <w:pStyle w:val="TableParagraph"/>
              <w:spacing w:before="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 w:rsidR="007C4C8A" w:rsidRDefault="007C4C8A" w:rsidP="00604362">
            <w:pPr>
              <w:pStyle w:val="TableParagraph"/>
              <w:rPr>
                <w:sz w:val="26"/>
              </w:rPr>
            </w:pPr>
          </w:p>
          <w:p w:rsidR="007C4C8A" w:rsidRDefault="007C4C8A" w:rsidP="00604362">
            <w:pPr>
              <w:pStyle w:val="TableParagraph"/>
              <w:spacing w:before="3"/>
              <w:rPr>
                <w:sz w:val="26"/>
              </w:rPr>
            </w:pPr>
          </w:p>
          <w:p w:rsidR="007C4C8A" w:rsidRPr="004A27B0" w:rsidRDefault="00DB40A4" w:rsidP="00604362">
            <w:pPr>
              <w:pStyle w:val="TableParagraph"/>
              <w:spacing w:before="1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10197A">
              <w:rPr>
                <w:sz w:val="24"/>
                <w:lang w:val="ru-RU"/>
              </w:rPr>
              <w:t>ОШ №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93" w:type="dxa"/>
          </w:tcPr>
          <w:p w:rsidR="007C4C8A" w:rsidRDefault="007C4C8A" w:rsidP="00604362">
            <w:pPr>
              <w:pStyle w:val="TableParagraph"/>
              <w:spacing w:before="6" w:line="259" w:lineRule="auto"/>
              <w:ind w:left="650" w:right="237" w:hanging="380"/>
              <w:rPr>
                <w:sz w:val="24"/>
              </w:rPr>
            </w:pPr>
            <w:r>
              <w:rPr>
                <w:sz w:val="24"/>
              </w:rPr>
              <w:t>Теоретическая, игровая</w:t>
            </w:r>
          </w:p>
        </w:tc>
        <w:tc>
          <w:tcPr>
            <w:tcW w:w="1769" w:type="dxa"/>
          </w:tcPr>
          <w:p w:rsidR="007C4C8A" w:rsidRDefault="007C4C8A" w:rsidP="00604362">
            <w:pPr>
              <w:pStyle w:val="TableParagraph"/>
              <w:spacing w:before="6" w:line="259" w:lineRule="auto"/>
              <w:ind w:left="93" w:right="5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202"/>
        </w:trPr>
        <w:tc>
          <w:tcPr>
            <w:tcW w:w="446" w:type="dxa"/>
          </w:tcPr>
          <w:p w:rsidR="00DB40A4" w:rsidRDefault="00DB40A4" w:rsidP="00DB40A4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4" w:right="59" w:hanging="421"/>
              <w:rPr>
                <w:sz w:val="24"/>
                <w:lang w:val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6"/>
              </w:rPr>
            </w:pPr>
          </w:p>
        </w:tc>
        <w:tc>
          <w:tcPr>
            <w:tcW w:w="4395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8" w:firstLine="43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ОФП. Игра. Планирование и контроль спортивной тренировки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09" w:type="dxa"/>
          </w:tcPr>
          <w:p w:rsidR="00DB40A4" w:rsidRDefault="00DB40A4" w:rsidP="00DB40A4">
            <w:pPr>
              <w:pStyle w:val="TableParagraph"/>
              <w:spacing w:before="6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 w:rsidR="00DB40A4" w:rsidRDefault="00DB40A4" w:rsidP="00DB40A4">
            <w:pPr>
              <w:jc w:val="center"/>
            </w:pPr>
            <w:r w:rsidRPr="00A26F47">
              <w:rPr>
                <w:sz w:val="24"/>
                <w:lang w:val="ru-RU"/>
              </w:rPr>
              <w:t>СОШ №1</w:t>
            </w:r>
          </w:p>
        </w:tc>
        <w:tc>
          <w:tcPr>
            <w:tcW w:w="209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285" w:right="255" w:firstLine="336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гровая, тренировочная</w:t>
            </w:r>
          </w:p>
        </w:tc>
        <w:tc>
          <w:tcPr>
            <w:tcW w:w="176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03" w:right="4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86"/>
        </w:trPr>
        <w:tc>
          <w:tcPr>
            <w:tcW w:w="446" w:type="dxa"/>
          </w:tcPr>
          <w:p w:rsidR="00DB40A4" w:rsidRDefault="00DB40A4" w:rsidP="00DB40A4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54" w:right="59" w:hanging="361"/>
              <w:rPr>
                <w:sz w:val="24"/>
                <w:lang w:val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6"/>
              </w:rPr>
            </w:pPr>
          </w:p>
        </w:tc>
        <w:tc>
          <w:tcPr>
            <w:tcW w:w="4395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308" w:right="315" w:firstLine="58"/>
              <w:jc w:val="center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 xml:space="preserve">СФП. </w:t>
            </w:r>
            <w:r w:rsidRPr="00C15383">
              <w:rPr>
                <w:b/>
                <w:i/>
                <w:sz w:val="24"/>
                <w:lang w:val="ru-RU"/>
              </w:rPr>
              <w:t xml:space="preserve">Контрольные испытания. </w:t>
            </w:r>
            <w:r w:rsidRPr="00C15383">
              <w:rPr>
                <w:sz w:val="24"/>
                <w:lang w:val="ru-RU"/>
              </w:rPr>
              <w:t>Влияние физических упражнений на организм учащихся.</w:t>
            </w:r>
          </w:p>
        </w:tc>
        <w:tc>
          <w:tcPr>
            <w:tcW w:w="809" w:type="dxa"/>
          </w:tcPr>
          <w:p w:rsidR="00DB40A4" w:rsidRDefault="00DB40A4" w:rsidP="00DB40A4">
            <w:pPr>
              <w:pStyle w:val="TableParagraph"/>
              <w:spacing w:before="6"/>
              <w:ind w:left="3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 w:rsidR="00DB40A4" w:rsidRDefault="00DB40A4" w:rsidP="00DB40A4">
            <w:pPr>
              <w:jc w:val="center"/>
            </w:pPr>
            <w:r w:rsidRPr="00A26F47">
              <w:rPr>
                <w:sz w:val="24"/>
                <w:lang w:val="ru-RU"/>
              </w:rPr>
              <w:t>СОШ №1</w:t>
            </w:r>
          </w:p>
        </w:tc>
        <w:tc>
          <w:tcPr>
            <w:tcW w:w="209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650" w:right="256" w:hanging="366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 игровая</w:t>
            </w:r>
          </w:p>
        </w:tc>
        <w:tc>
          <w:tcPr>
            <w:tcW w:w="176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03" w:right="4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88"/>
        </w:trPr>
        <w:tc>
          <w:tcPr>
            <w:tcW w:w="446" w:type="dxa"/>
          </w:tcPr>
          <w:p w:rsidR="00DB40A4" w:rsidRDefault="00DB40A4" w:rsidP="00DB40A4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54" w:right="59" w:hanging="361"/>
              <w:rPr>
                <w:sz w:val="24"/>
                <w:lang w:val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6"/>
              </w:rPr>
            </w:pPr>
          </w:p>
        </w:tc>
        <w:tc>
          <w:tcPr>
            <w:tcW w:w="4395" w:type="dxa"/>
          </w:tcPr>
          <w:p w:rsidR="00DB40A4" w:rsidRPr="00C15383" w:rsidRDefault="00DB40A4" w:rsidP="00DB40A4">
            <w:pPr>
              <w:pStyle w:val="TableParagraph"/>
              <w:tabs>
                <w:tab w:val="left" w:pos="1020"/>
                <w:tab w:val="left" w:pos="3088"/>
              </w:tabs>
              <w:spacing w:before="6" w:line="259" w:lineRule="auto"/>
              <w:ind w:left="8" w:right="1" w:firstLine="43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СФП.</w:t>
            </w:r>
            <w:r w:rsidRPr="00C15383">
              <w:rPr>
                <w:sz w:val="24"/>
                <w:lang w:val="ru-RU"/>
              </w:rPr>
              <w:tab/>
              <w:t>Гимнастические</w:t>
            </w:r>
            <w:r w:rsidRPr="00C15383">
              <w:rPr>
                <w:sz w:val="24"/>
                <w:lang w:val="ru-RU"/>
              </w:rPr>
              <w:tab/>
            </w:r>
            <w:r w:rsidRPr="00C15383">
              <w:rPr>
                <w:spacing w:val="-3"/>
                <w:sz w:val="24"/>
                <w:lang w:val="ru-RU"/>
              </w:rPr>
              <w:t xml:space="preserve">упражнения. </w:t>
            </w:r>
            <w:r w:rsidRPr="00C15383">
              <w:rPr>
                <w:sz w:val="24"/>
                <w:lang w:val="ru-RU"/>
              </w:rPr>
              <w:t>Техника приема-передачи меча в</w:t>
            </w:r>
            <w:r w:rsidRPr="00C15383">
              <w:rPr>
                <w:spacing w:val="-13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двойках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09" w:type="dxa"/>
          </w:tcPr>
          <w:p w:rsidR="00DB40A4" w:rsidRDefault="00DB40A4" w:rsidP="00DB40A4">
            <w:pPr>
              <w:pStyle w:val="TableParagraph"/>
              <w:spacing w:before="6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 w:rsidR="00DB40A4" w:rsidRDefault="00DB40A4" w:rsidP="00DB40A4">
            <w:pPr>
              <w:jc w:val="center"/>
            </w:pPr>
            <w:r w:rsidRPr="00A26F47">
              <w:rPr>
                <w:sz w:val="24"/>
                <w:lang w:val="ru-RU"/>
              </w:rPr>
              <w:t>СОШ №1</w:t>
            </w:r>
          </w:p>
        </w:tc>
        <w:tc>
          <w:tcPr>
            <w:tcW w:w="2093" w:type="dxa"/>
          </w:tcPr>
          <w:p w:rsidR="00DB40A4" w:rsidRDefault="00DB40A4" w:rsidP="00DB40A4">
            <w:pPr>
              <w:pStyle w:val="TableParagraph"/>
              <w:spacing w:before="6"/>
              <w:ind w:left="56" w:right="31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76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03" w:right="4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</w:tbl>
    <w:p w:rsidR="007C4C8A" w:rsidRDefault="007C4C8A" w:rsidP="007C4C8A">
      <w:pPr>
        <w:spacing w:line="259" w:lineRule="auto"/>
        <w:rPr>
          <w:sz w:val="24"/>
        </w:rPr>
        <w:sectPr w:rsidR="007C4C8A" w:rsidSect="00604362">
          <w:footerReference w:type="default" r:id="rId10"/>
          <w:pgSz w:w="16850" w:h="11920" w:orient="landscape"/>
          <w:pgMar w:top="780" w:right="120" w:bottom="284" w:left="480" w:header="0" w:footer="0" w:gutter="0"/>
          <w:cols w:space="720"/>
        </w:sectPr>
      </w:pPr>
    </w:p>
    <w:tbl>
      <w:tblPr>
        <w:tblStyle w:val="TableNormal"/>
        <w:tblW w:w="14098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6"/>
        <w:gridCol w:w="1158"/>
        <w:gridCol w:w="1278"/>
        <w:gridCol w:w="4392"/>
        <w:gridCol w:w="850"/>
        <w:gridCol w:w="2126"/>
        <w:gridCol w:w="1985"/>
        <w:gridCol w:w="1843"/>
      </w:tblGrid>
      <w:tr w:rsidR="00DB40A4" w:rsidTr="00DD77C3">
        <w:trPr>
          <w:trHeight w:val="669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6"/>
              <w:ind w:left="31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60" w:right="69" w:hanging="361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4" w:right="-44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СФП. Развитие быстроты. Техника</w:t>
            </w:r>
            <w:r w:rsidRPr="00C15383">
              <w:rPr>
                <w:spacing w:val="-29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приема передачи мяча в</w:t>
            </w:r>
            <w:r w:rsidRPr="00C15383">
              <w:rPr>
                <w:spacing w:val="-1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движении.</w:t>
            </w:r>
          </w:p>
        </w:tc>
        <w:tc>
          <w:tcPr>
            <w:tcW w:w="850" w:type="dxa"/>
          </w:tcPr>
          <w:p w:rsidR="00DB40A4" w:rsidRDefault="00DB40A4" w:rsidP="00DB40A4">
            <w:pPr>
              <w:pStyle w:val="TableParagraph"/>
              <w:spacing w:before="6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B40A4" w:rsidRDefault="00DB40A4" w:rsidP="00DB40A4">
            <w:pPr>
              <w:jc w:val="center"/>
            </w:pPr>
            <w:r w:rsidRPr="00C606FB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36" w:right="61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DD77C3">
        <w:trPr>
          <w:trHeight w:val="986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6"/>
              <w:ind w:left="31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20" w:right="121" w:hanging="368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4" w:right="286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СФП. Развитие выносливости. Техника нижней прямой подачи. </w:t>
            </w:r>
            <w:r>
              <w:rPr>
                <w:sz w:val="24"/>
              </w:rPr>
              <w:t>Тактика расстановки.</w:t>
            </w:r>
          </w:p>
        </w:tc>
        <w:tc>
          <w:tcPr>
            <w:tcW w:w="850" w:type="dxa"/>
          </w:tcPr>
          <w:p w:rsidR="00DB40A4" w:rsidRDefault="00DB40A4" w:rsidP="00DB40A4">
            <w:pPr>
              <w:pStyle w:val="TableParagraph"/>
              <w:spacing w:before="6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B40A4" w:rsidRDefault="00DB40A4" w:rsidP="00DB40A4">
            <w:pPr>
              <w:jc w:val="center"/>
            </w:pPr>
            <w:r w:rsidRPr="00C606FB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right="3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30" w:right="61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DD77C3">
        <w:trPr>
          <w:trHeight w:val="1323"/>
        </w:trPr>
        <w:tc>
          <w:tcPr>
            <w:tcW w:w="466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1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58" w:type="dxa"/>
            <w:tcBorders>
              <w:bottom w:val="double" w:sz="1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60" w:right="121" w:hanging="308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bottom w:val="thickThinMediumGap" w:sz="2" w:space="0" w:color="000000"/>
            </w:tcBorders>
          </w:tcPr>
          <w:p w:rsidR="00DB40A4" w:rsidRPr="00CE1786" w:rsidRDefault="00DB40A4" w:rsidP="00DB40A4">
            <w:pPr>
              <w:pStyle w:val="TableParagraph"/>
              <w:spacing w:before="6" w:line="259" w:lineRule="auto"/>
              <w:ind w:left="4" w:right="-142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ФП. Развитие силы. Товарищеская </w:t>
            </w:r>
            <w:r w:rsidRPr="00C15383">
              <w:rPr>
                <w:sz w:val="24"/>
                <w:lang w:val="ru-RU"/>
              </w:rPr>
              <w:t xml:space="preserve">игра Техника приема и передачи мяча через сетку. </w:t>
            </w:r>
            <w:r w:rsidRPr="00CE1786">
              <w:rPr>
                <w:sz w:val="24"/>
                <w:lang w:val="ru-RU"/>
              </w:rPr>
              <w:t>Тактика перемещения при расстановке.</w:t>
            </w: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jc w:val="center"/>
            </w:pPr>
            <w:r w:rsidRPr="00C606FB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 w:line="278" w:lineRule="auto"/>
              <w:ind w:right="3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 xml:space="preserve">ехническая 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left="536" w:right="61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DD77C3">
        <w:trPr>
          <w:trHeight w:val="915"/>
        </w:trPr>
        <w:tc>
          <w:tcPr>
            <w:tcW w:w="466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14"/>
              <w:ind w:left="31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58" w:type="dxa"/>
            <w:tcBorders>
              <w:top w:val="double" w:sz="1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14" w:line="261" w:lineRule="auto"/>
              <w:ind w:left="489" w:right="94" w:hanging="310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top w:val="thinThickMediumGap" w:sz="2" w:space="0" w:color="000000"/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14"/>
              <w:ind w:left="4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Прием-передачи мяча. Развитие</w:t>
            </w:r>
          </w:p>
          <w:p w:rsidR="00DB40A4" w:rsidRDefault="00DB40A4" w:rsidP="00DB40A4">
            <w:pPr>
              <w:pStyle w:val="TableParagraph"/>
              <w:spacing w:before="10" w:line="290" w:lineRule="atLeast"/>
              <w:ind w:left="4" w:right="789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координации и ловкости. </w:t>
            </w:r>
            <w:r>
              <w:rPr>
                <w:sz w:val="24"/>
              </w:rPr>
              <w:t>Игровые действия</w:t>
            </w:r>
          </w:p>
        </w:tc>
        <w:tc>
          <w:tcPr>
            <w:tcW w:w="850" w:type="dxa"/>
            <w:tcBorders>
              <w:top w:val="double" w:sz="1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14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14" w:line="261" w:lineRule="auto"/>
              <w:ind w:left="587" w:right="229" w:hanging="387"/>
              <w:rPr>
                <w:sz w:val="24"/>
              </w:rPr>
            </w:pPr>
            <w:r>
              <w:rPr>
                <w:sz w:val="24"/>
              </w:rPr>
              <w:t>Тренировочная игровая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14" w:line="261" w:lineRule="auto"/>
              <w:ind w:left="497" w:right="243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DD77C3">
        <w:trPr>
          <w:trHeight w:val="662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4"/>
              <w:ind w:left="31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4" w:line="259" w:lineRule="auto"/>
              <w:ind w:left="511" w:right="70" w:hanging="308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4" w:line="259" w:lineRule="auto"/>
              <w:ind w:left="4" w:right="39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Техника верхней прямой подачи. Тактика перемещения при расстановке.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4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4"/>
              <w:ind w:right="40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497" w:right="243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DD77C3">
        <w:trPr>
          <w:trHeight w:val="1629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rPr>
                <w:sz w:val="26"/>
              </w:rPr>
            </w:pPr>
          </w:p>
          <w:p w:rsidR="00DB40A4" w:rsidRDefault="00DB40A4" w:rsidP="00DB40A4">
            <w:pPr>
              <w:pStyle w:val="TableParagraph"/>
              <w:rPr>
                <w:sz w:val="26"/>
              </w:rPr>
            </w:pPr>
          </w:p>
          <w:p w:rsidR="00DB40A4" w:rsidRDefault="00DB40A4" w:rsidP="00DB40A4">
            <w:pPr>
              <w:pStyle w:val="TableParagraph"/>
              <w:spacing w:before="2"/>
              <w:rPr>
                <w:sz w:val="26"/>
              </w:rPr>
            </w:pPr>
          </w:p>
          <w:p w:rsidR="00DB40A4" w:rsidRDefault="00DB40A4" w:rsidP="00DB40A4">
            <w:pPr>
              <w:pStyle w:val="TableParagraph"/>
              <w:ind w:left="36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3" w:right="131" w:hanging="269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left="4" w:right="544"/>
              <w:jc w:val="both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Техническая подготовка. Основные стойки, изучение основных</w:t>
            </w:r>
            <w:r w:rsidRPr="00C15383">
              <w:rPr>
                <w:spacing w:val="-27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 xml:space="preserve">способов перемещений и </w:t>
            </w:r>
            <w:r w:rsidRPr="00C15383">
              <w:rPr>
                <w:spacing w:val="-3"/>
                <w:sz w:val="24"/>
                <w:lang w:val="ru-RU"/>
              </w:rPr>
              <w:t xml:space="preserve">остановок. </w:t>
            </w:r>
            <w:r>
              <w:rPr>
                <w:sz w:val="24"/>
              </w:rPr>
              <w:t>Закрепление навыка передачи мяча сверху. Техника нападающего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right="40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89" w:right="102" w:firstLine="448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DD77C3">
        <w:trPr>
          <w:trHeight w:val="1313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6"/>
              <w:ind w:left="36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1" w:right="121" w:hanging="257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4" w:right="653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Техника одиночного блокирования. Развитие специальной ловкости и тренировка управления мячом.</w:t>
            </w:r>
          </w:p>
          <w:p w:rsidR="00DB40A4" w:rsidRDefault="00DB40A4" w:rsidP="00DB40A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Подвижные игры и эстафеты.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89" w:right="102" w:firstLine="448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DD77C3">
        <w:trPr>
          <w:trHeight w:val="1202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6"/>
              <w:ind w:left="36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1" w:right="121" w:hanging="257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left="4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ОФП. Нижняя и верхняя передача. Введение в начальные игровые ситуации. </w:t>
            </w:r>
            <w:r>
              <w:rPr>
                <w:sz w:val="24"/>
              </w:rPr>
              <w:t>Основные стойки, перемещения и</w:t>
            </w:r>
          </w:p>
          <w:p w:rsidR="00DB40A4" w:rsidRDefault="00DB40A4" w:rsidP="00DB40A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остановки.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left="137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89" w:right="102" w:firstLine="448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DD77C3">
        <w:trPr>
          <w:trHeight w:val="988"/>
        </w:trPr>
        <w:tc>
          <w:tcPr>
            <w:tcW w:w="466" w:type="dxa"/>
          </w:tcPr>
          <w:p w:rsidR="00DB40A4" w:rsidRDefault="00DB40A4" w:rsidP="00DB40A4">
            <w:pPr>
              <w:pStyle w:val="TableParagraph"/>
              <w:spacing w:before="6"/>
              <w:ind w:left="36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51" w:right="97" w:hanging="363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left="4" w:right="344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Нижняя боковая подача. Введение в начальные игровые ситуации. </w:t>
            </w:r>
            <w:r>
              <w:rPr>
                <w:sz w:val="24"/>
              </w:rPr>
              <w:t>Верхняя передача в прыжке.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C87BBA">
              <w:rPr>
                <w:sz w:val="24"/>
                <w:lang w:val="ru-RU"/>
              </w:rPr>
              <w:t>СОШ №1</w:t>
            </w:r>
          </w:p>
        </w:tc>
        <w:tc>
          <w:tcPr>
            <w:tcW w:w="1985" w:type="dxa"/>
          </w:tcPr>
          <w:p w:rsidR="00DB40A4" w:rsidRDefault="00DB40A4" w:rsidP="00DB40A4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</w:t>
            </w:r>
          </w:p>
        </w:tc>
        <w:tc>
          <w:tcPr>
            <w:tcW w:w="1843" w:type="dxa"/>
          </w:tcPr>
          <w:p w:rsidR="00DB40A4" w:rsidRDefault="00DB40A4" w:rsidP="00DB40A4">
            <w:pPr>
              <w:pStyle w:val="TableParagraph"/>
              <w:spacing w:before="6"/>
              <w:ind w:left="-38"/>
              <w:jc w:val="center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  <w:p w:rsidR="00DB40A4" w:rsidRDefault="00DB40A4" w:rsidP="00DB40A4">
            <w:pPr>
              <w:pStyle w:val="TableParagraph"/>
              <w:spacing w:before="22"/>
              <w:ind w:left="-3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игр</w:t>
            </w:r>
          </w:p>
        </w:tc>
      </w:tr>
    </w:tbl>
    <w:p w:rsidR="007C4C8A" w:rsidRDefault="007C4C8A" w:rsidP="007C4C8A">
      <w:pPr>
        <w:rPr>
          <w:sz w:val="24"/>
        </w:rPr>
        <w:sectPr w:rsidR="007C4C8A">
          <w:footerReference w:type="default" r:id="rId11"/>
          <w:pgSz w:w="16850" w:h="11920" w:orient="landscape"/>
          <w:pgMar w:top="840" w:right="12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1155"/>
        <w:gridCol w:w="1277"/>
        <w:gridCol w:w="4358"/>
        <w:gridCol w:w="867"/>
        <w:gridCol w:w="2147"/>
        <w:gridCol w:w="1992"/>
        <w:gridCol w:w="1838"/>
      </w:tblGrid>
      <w:tr w:rsidR="00DB40A4" w:rsidTr="00604362">
        <w:trPr>
          <w:trHeight w:val="905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6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49" w:right="96" w:hanging="363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/>
              <w:ind w:left="6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Совершенствование передачи мяча</w:t>
            </w:r>
          </w:p>
          <w:p w:rsidR="00DB40A4" w:rsidRDefault="00DB40A4" w:rsidP="00DB40A4">
            <w:pPr>
              <w:pStyle w:val="TableParagraph"/>
              <w:spacing w:before="8" w:line="290" w:lineRule="atLeast"/>
              <w:ind w:left="6" w:right="1125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сверху и снизу. </w:t>
            </w:r>
            <w:r>
              <w:rPr>
                <w:sz w:val="24"/>
              </w:rPr>
              <w:t>Двухсторонняя контрольная игра.</w:t>
            </w: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0F27B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6"/>
              <w:ind w:left="373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309" w:right="297" w:firstLine="295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DB40A4" w:rsidTr="00604362">
        <w:trPr>
          <w:trHeight w:val="986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6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89" w:right="96" w:hanging="303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6" w:right="90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Совершенствование передач мяча сверху и снизу. Введение в начальные игровые ситуации.</w:t>
            </w: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0F27B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92" w:right="330" w:hanging="253"/>
              <w:rPr>
                <w:sz w:val="24"/>
              </w:rPr>
            </w:pPr>
            <w:r>
              <w:rPr>
                <w:sz w:val="24"/>
              </w:rPr>
              <w:t>Техническая игровая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26" w:right="95" w:firstLine="448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86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6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6" w:right="163" w:hanging="397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tabs>
                <w:tab w:val="left" w:pos="1488"/>
                <w:tab w:val="left" w:pos="2913"/>
                <w:tab w:val="left" w:pos="3709"/>
              </w:tabs>
              <w:spacing w:before="6" w:line="280" w:lineRule="auto"/>
              <w:ind w:left="6" w:right="34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Тактическая</w:t>
            </w:r>
            <w:r w:rsidRPr="00C15383">
              <w:rPr>
                <w:sz w:val="24"/>
                <w:lang w:val="ru-RU"/>
              </w:rPr>
              <w:tab/>
              <w:t>подготовка.</w:t>
            </w:r>
            <w:r w:rsidRPr="00C15383">
              <w:rPr>
                <w:sz w:val="24"/>
                <w:lang w:val="ru-RU"/>
              </w:rPr>
              <w:tab/>
              <w:t>СФП.</w:t>
            </w:r>
            <w:r w:rsidRPr="00C15383">
              <w:rPr>
                <w:sz w:val="24"/>
                <w:lang w:val="ru-RU"/>
              </w:rPr>
              <w:tab/>
            </w:r>
            <w:r w:rsidRPr="00C15383">
              <w:rPr>
                <w:spacing w:val="-4"/>
                <w:sz w:val="24"/>
                <w:lang w:val="ru-RU"/>
              </w:rPr>
              <w:t xml:space="preserve">Легко </w:t>
            </w:r>
            <w:r w:rsidRPr="00C15383">
              <w:rPr>
                <w:sz w:val="24"/>
                <w:lang w:val="ru-RU"/>
              </w:rPr>
              <w:t>атлетические упражнения.</w:t>
            </w:r>
            <w:r w:rsidRPr="00C1538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B40A4" w:rsidRDefault="00DB40A4" w:rsidP="00DB40A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«Перестрелка», «Пионербол».</w:t>
            </w: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0F27B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26" w:right="95" w:firstLine="448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618"/>
        </w:trPr>
        <w:tc>
          <w:tcPr>
            <w:tcW w:w="468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55" w:type="dxa"/>
            <w:tcBorders>
              <w:bottom w:val="double" w:sz="1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22"/>
              <w:ind w:left="287" w:right="162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  <w:tcBorders>
              <w:left w:val="single" w:sz="4" w:space="0" w:color="000000"/>
              <w:bottom w:val="double" w:sz="1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/>
              <w:ind w:left="6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ОФП. Развитие специальной ловкости и</w:t>
            </w:r>
          </w:p>
        </w:tc>
        <w:tc>
          <w:tcPr>
            <w:tcW w:w="867" w:type="dxa"/>
            <w:tcBorders>
              <w:bottom w:val="double" w:sz="1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left w:val="single" w:sz="4" w:space="0" w:color="000000"/>
              <w:bottom w:val="double" w:sz="1" w:space="0" w:color="000000"/>
            </w:tcBorders>
          </w:tcPr>
          <w:p w:rsidR="00DB40A4" w:rsidRDefault="00DB40A4" w:rsidP="00DB40A4">
            <w:pPr>
              <w:jc w:val="center"/>
            </w:pPr>
            <w:r w:rsidRPr="000F27B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38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77" w:right="87"/>
              <w:jc w:val="center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</w:tr>
      <w:tr w:rsidR="00DB40A4" w:rsidTr="00604362">
        <w:trPr>
          <w:trHeight w:val="1000"/>
        </w:trPr>
        <w:tc>
          <w:tcPr>
            <w:tcW w:w="468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top w:val="double" w:sz="1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tabs>
                <w:tab w:val="left" w:pos="1832"/>
                <w:tab w:val="left" w:pos="3666"/>
              </w:tabs>
              <w:spacing w:before="15" w:line="259" w:lineRule="auto"/>
              <w:ind w:left="6" w:right="-44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тренировка</w:t>
            </w:r>
            <w:r w:rsidRPr="00C15383">
              <w:rPr>
                <w:sz w:val="24"/>
                <w:lang w:val="ru-RU"/>
              </w:rPr>
              <w:tab/>
              <w:t>управления</w:t>
            </w:r>
            <w:r w:rsidRPr="00C15383">
              <w:rPr>
                <w:sz w:val="24"/>
                <w:lang w:val="ru-RU"/>
              </w:rPr>
              <w:tab/>
              <w:t xml:space="preserve">мячом. Подвижные игры и эстафеты. </w:t>
            </w:r>
            <w:r>
              <w:rPr>
                <w:sz w:val="24"/>
              </w:rPr>
              <w:t>Отработка игровых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67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15"/>
              <w:ind w:left="92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2147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jc w:val="center"/>
            </w:pPr>
            <w:r w:rsidRPr="0018552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15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роведения игр</w:t>
            </w:r>
          </w:p>
        </w:tc>
      </w:tr>
      <w:tr w:rsidR="00DB40A4" w:rsidTr="00604362">
        <w:trPr>
          <w:trHeight w:val="1308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6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22"/>
              <w:ind w:left="287" w:right="162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6" w:right="-29"/>
              <w:jc w:val="both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Нападающий удар с собственного подбрасывания. Двухсторонняя игра в волейбол. Развитие специальной ловкости и тренировка управления мячом.</w:t>
            </w:r>
          </w:p>
        </w:tc>
        <w:tc>
          <w:tcPr>
            <w:tcW w:w="867" w:type="dxa"/>
          </w:tcPr>
          <w:p w:rsidR="00DB40A4" w:rsidRDefault="00DB40A4" w:rsidP="00DB40A4">
            <w:pPr>
              <w:pStyle w:val="TableParagraph"/>
              <w:spacing w:before="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</w:tcPr>
          <w:p w:rsidR="00DB40A4" w:rsidRDefault="00DB40A4" w:rsidP="00DB40A4">
            <w:pPr>
              <w:jc w:val="center"/>
            </w:pPr>
            <w:r w:rsidRPr="0018552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97" w:right="323" w:hanging="251"/>
              <w:rPr>
                <w:sz w:val="24"/>
              </w:rPr>
            </w:pPr>
            <w:r>
              <w:rPr>
                <w:sz w:val="24"/>
              </w:rPr>
              <w:t>Техническая игровая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33" w:right="88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90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4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4" w:line="259" w:lineRule="auto"/>
              <w:ind w:left="485" w:right="154" w:hanging="250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6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Игровая подготовка. Техника верхней передачи в прыжке и обманных ударов. </w:t>
            </w:r>
            <w:r>
              <w:rPr>
                <w:sz w:val="24"/>
              </w:rPr>
              <w:t>Передачи для нападающих действий.</w:t>
            </w:r>
          </w:p>
        </w:tc>
        <w:tc>
          <w:tcPr>
            <w:tcW w:w="867" w:type="dxa"/>
          </w:tcPr>
          <w:p w:rsidR="00DB40A4" w:rsidRDefault="00DB40A4" w:rsidP="00DB40A4">
            <w:pPr>
              <w:pStyle w:val="TableParagraph"/>
              <w:spacing w:before="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</w:tcPr>
          <w:p w:rsidR="00DB40A4" w:rsidRDefault="00DB40A4" w:rsidP="00DB40A4">
            <w:pPr>
              <w:jc w:val="center"/>
            </w:pPr>
            <w:r w:rsidRPr="0018552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4"/>
              <w:ind w:left="366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133" w:right="88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202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4"/>
              <w:ind w:left="36" w:right="1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4" w:line="259" w:lineRule="auto"/>
              <w:ind w:left="485" w:right="154" w:hanging="250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</w:tcPr>
          <w:p w:rsidR="00DB40A4" w:rsidRPr="00C15383" w:rsidRDefault="00DB40A4" w:rsidP="00DB40A4">
            <w:pPr>
              <w:pStyle w:val="TableParagraph"/>
              <w:spacing w:before="4" w:line="259" w:lineRule="auto"/>
              <w:ind w:left="6" w:right="-29"/>
              <w:jc w:val="both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Организация и проведение соревнований. Упражнения для верхней передачи мяча в парах, в тройках, во встречных колоннах,</w:t>
            </w:r>
          </w:p>
          <w:p w:rsidR="00DB40A4" w:rsidRDefault="00DB40A4" w:rsidP="00DB40A4">
            <w:pPr>
              <w:pStyle w:val="TableParagraph"/>
              <w:spacing w:before="1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 кругу.</w:t>
            </w:r>
          </w:p>
        </w:tc>
        <w:tc>
          <w:tcPr>
            <w:tcW w:w="867" w:type="dxa"/>
          </w:tcPr>
          <w:p w:rsidR="00DB40A4" w:rsidRDefault="00DB40A4" w:rsidP="00DB40A4">
            <w:pPr>
              <w:pStyle w:val="TableParagraph"/>
              <w:spacing w:before="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</w:tcPr>
          <w:p w:rsidR="00DB40A4" w:rsidRDefault="00DB40A4" w:rsidP="00DB40A4">
            <w:pPr>
              <w:jc w:val="center"/>
            </w:pPr>
            <w:r w:rsidRPr="0018552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гровая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133" w:right="88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310"/>
        </w:trPr>
        <w:tc>
          <w:tcPr>
            <w:tcW w:w="468" w:type="dxa"/>
          </w:tcPr>
          <w:p w:rsidR="00DB40A4" w:rsidRDefault="00DB40A4" w:rsidP="00DB40A4">
            <w:pPr>
              <w:pStyle w:val="TableParagraph"/>
              <w:spacing w:before="4"/>
              <w:ind w:left="36" w:right="8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4" w:line="259" w:lineRule="auto"/>
              <w:ind w:left="545" w:right="92" w:hanging="375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58" w:type="dxa"/>
          </w:tcPr>
          <w:p w:rsidR="00DB40A4" w:rsidRPr="00C15383" w:rsidRDefault="00DB40A4" w:rsidP="00DB40A4">
            <w:pPr>
              <w:pStyle w:val="TableParagraph"/>
              <w:spacing w:before="4" w:line="259" w:lineRule="auto"/>
              <w:ind w:left="6" w:right="-44"/>
              <w:jc w:val="both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Верхняя подача мяча. Подача мяча в</w:t>
            </w:r>
            <w:r w:rsidRPr="00C15383">
              <w:rPr>
                <w:spacing w:val="-37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парах Подача мяча в стену. ОФП. Круговая тренировка. Выполнение упражнений по станциям.</w:t>
            </w:r>
          </w:p>
        </w:tc>
        <w:tc>
          <w:tcPr>
            <w:tcW w:w="867" w:type="dxa"/>
          </w:tcPr>
          <w:p w:rsidR="00DB40A4" w:rsidRDefault="00DB40A4" w:rsidP="00DB40A4">
            <w:pPr>
              <w:pStyle w:val="TableParagraph"/>
              <w:spacing w:before="4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</w:tcPr>
          <w:p w:rsidR="00DB40A4" w:rsidRDefault="00DB40A4" w:rsidP="00DB40A4">
            <w:pPr>
              <w:jc w:val="center"/>
            </w:pPr>
            <w:r w:rsidRPr="0018552C">
              <w:rPr>
                <w:sz w:val="24"/>
                <w:lang w:val="ru-RU"/>
              </w:rPr>
              <w:t>СОШ №1</w:t>
            </w:r>
          </w:p>
        </w:tc>
        <w:tc>
          <w:tcPr>
            <w:tcW w:w="1992" w:type="dxa"/>
          </w:tcPr>
          <w:p w:rsidR="00DB40A4" w:rsidRDefault="00DB40A4" w:rsidP="00DB40A4">
            <w:pPr>
              <w:pStyle w:val="TableParagraph"/>
              <w:spacing w:before="4"/>
              <w:ind w:left="366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8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313" w:right="293" w:firstLine="297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</w:tbl>
    <w:p w:rsidR="007C4C8A" w:rsidRDefault="007C4C8A" w:rsidP="007C4C8A">
      <w:pPr>
        <w:spacing w:line="259" w:lineRule="auto"/>
        <w:rPr>
          <w:sz w:val="24"/>
        </w:rPr>
        <w:sectPr w:rsidR="007C4C8A">
          <w:footerReference w:type="default" r:id="rId12"/>
          <w:pgSz w:w="16850" w:h="11920" w:orient="landscape"/>
          <w:pgMar w:top="840" w:right="12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0"/>
        <w:gridCol w:w="1152"/>
        <w:gridCol w:w="1276"/>
        <w:gridCol w:w="4394"/>
        <w:gridCol w:w="849"/>
        <w:gridCol w:w="2125"/>
        <w:gridCol w:w="1991"/>
        <w:gridCol w:w="1835"/>
      </w:tblGrid>
      <w:tr w:rsidR="00DB40A4" w:rsidTr="00604362">
        <w:trPr>
          <w:trHeight w:val="1202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59" w:right="12" w:hanging="31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/>
              <w:ind w:left="8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Обучение технике приема мяча с</w:t>
            </w:r>
          </w:p>
          <w:p w:rsidR="00DB40A4" w:rsidRDefault="00DB40A4" w:rsidP="00DB40A4">
            <w:pPr>
              <w:pStyle w:val="TableParagraph"/>
              <w:spacing w:before="8" w:line="290" w:lineRule="atLeast"/>
              <w:ind w:left="8" w:right="280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 xml:space="preserve">падением Изучение падения на г/матах. </w:t>
            </w:r>
            <w:r>
              <w:rPr>
                <w:sz w:val="24"/>
              </w:rPr>
              <w:t>Блокирование передач, нападающих ударов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4C56AB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left="37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40" w:right="78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86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85" w:right="118" w:hanging="344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tabs>
                <w:tab w:val="left" w:pos="1831"/>
                <w:tab w:val="left" w:pos="3076"/>
              </w:tabs>
              <w:spacing w:before="6" w:line="268" w:lineRule="auto"/>
              <w:ind w:left="8" w:right="-15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СФП. Отработка тройного блокирования. Блокирование</w:t>
            </w:r>
            <w:r w:rsidRPr="00C15383">
              <w:rPr>
                <w:sz w:val="24"/>
                <w:lang w:val="ru-RU"/>
              </w:rPr>
              <w:tab/>
              <w:t>передач,</w:t>
            </w:r>
            <w:r w:rsidRPr="00C15383">
              <w:rPr>
                <w:sz w:val="24"/>
                <w:lang w:val="ru-RU"/>
              </w:rPr>
              <w:tab/>
              <w:t>нападающих ударов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4C56AB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left="37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40" w:right="78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665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66" w:right="105" w:hanging="31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8" w:right="120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ОФП. Круговая тренировка. Выполнение упражнений по станциям.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4C56AB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right="14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46" w:right="78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604362">
        <w:trPr>
          <w:trHeight w:val="676"/>
        </w:trPr>
        <w:tc>
          <w:tcPr>
            <w:tcW w:w="470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52" w:type="dxa"/>
            <w:tcBorders>
              <w:bottom w:val="double" w:sz="1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619" w:right="172" w:hanging="21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double" w:sz="1" w:space="0" w:color="000000"/>
            </w:tcBorders>
          </w:tcPr>
          <w:p w:rsidR="00DB40A4" w:rsidRPr="00C15383" w:rsidRDefault="00DB40A4" w:rsidP="00DB40A4">
            <w:pPr>
              <w:pStyle w:val="TableParagraph"/>
              <w:tabs>
                <w:tab w:val="left" w:pos="1790"/>
                <w:tab w:val="left" w:pos="2572"/>
                <w:tab w:val="left" w:pos="2994"/>
                <w:tab w:val="left" w:pos="4047"/>
              </w:tabs>
              <w:spacing w:before="6" w:line="259" w:lineRule="auto"/>
              <w:ind w:left="106" w:right="-15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Нападающий</w:t>
            </w:r>
            <w:r w:rsidRPr="00C15383">
              <w:rPr>
                <w:sz w:val="24"/>
                <w:lang w:val="ru-RU"/>
              </w:rPr>
              <w:tab/>
              <w:t>удар</w:t>
            </w:r>
            <w:r w:rsidRPr="00C15383">
              <w:rPr>
                <w:sz w:val="24"/>
                <w:lang w:val="ru-RU"/>
              </w:rPr>
              <w:tab/>
              <w:t>с</w:t>
            </w:r>
            <w:r w:rsidRPr="00C15383">
              <w:rPr>
                <w:sz w:val="24"/>
                <w:lang w:val="ru-RU"/>
              </w:rPr>
              <w:tab/>
              <w:t>разных</w:t>
            </w:r>
            <w:r w:rsidRPr="00C15383">
              <w:rPr>
                <w:sz w:val="24"/>
                <w:lang w:val="ru-RU"/>
              </w:rPr>
              <w:tab/>
              <w:t>зон площадки.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jc w:val="center"/>
            </w:pPr>
            <w:r w:rsidRPr="004C56AB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/>
              <w:ind w:left="37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5" w:type="dxa"/>
            <w:tcBorders>
              <w:bottom w:val="double" w:sz="1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left="332" w:right="293" w:firstLine="242"/>
              <w:rPr>
                <w:sz w:val="24"/>
              </w:rPr>
            </w:pPr>
            <w:r>
              <w:rPr>
                <w:sz w:val="24"/>
              </w:rPr>
              <w:t>Разбор проведения</w:t>
            </w:r>
          </w:p>
        </w:tc>
      </w:tr>
      <w:tr w:rsidR="007C4C8A" w:rsidTr="00604362">
        <w:trPr>
          <w:trHeight w:val="448"/>
        </w:trPr>
        <w:tc>
          <w:tcPr>
            <w:tcW w:w="470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tcBorders>
              <w:top w:val="double" w:sz="1" w:space="0" w:color="000000"/>
              <w:right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double" w:sz="1" w:space="0" w:color="000000"/>
            </w:tcBorders>
          </w:tcPr>
          <w:p w:rsidR="007C4C8A" w:rsidRDefault="007C4C8A" w:rsidP="00604362">
            <w:pPr>
              <w:pStyle w:val="TableParagraph"/>
              <w:spacing w:before="15"/>
              <w:ind w:left="728" w:right="715"/>
              <w:jc w:val="center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</w:tr>
      <w:tr w:rsidR="00DB40A4" w:rsidTr="00604362">
        <w:trPr>
          <w:trHeight w:val="1308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07" w:right="224" w:hanging="15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Pr="00C15383" w:rsidRDefault="00DB40A4" w:rsidP="00DB40A4">
            <w:pPr>
              <w:pStyle w:val="TableParagraph"/>
              <w:spacing w:before="6"/>
              <w:ind w:left="8" w:right="73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Обучение обманным ударам. Имитация, передачи над собой и в парах, скидки с собственного набрасывания и с передачи.</w:t>
            </w:r>
          </w:p>
          <w:p w:rsidR="00DB40A4" w:rsidRDefault="00DB40A4" w:rsidP="00DB40A4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Скидка 2 руками, одной рукой.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977069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ехническая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38" w:right="80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307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07" w:right="224" w:hanging="15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8" w:right="73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Отработка приема мяча от сетки. Прием мяча с собственного набрасывания.</w:t>
            </w:r>
          </w:p>
          <w:p w:rsidR="00DB40A4" w:rsidRPr="00C15383" w:rsidRDefault="00DB40A4" w:rsidP="00DB40A4">
            <w:pPr>
              <w:pStyle w:val="TableParagraph"/>
              <w:spacing w:line="259" w:lineRule="auto"/>
              <w:ind w:left="8" w:right="244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Нижняя и верхняя передача. Введение в начальные игровые ситуации.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977069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left="37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38" w:right="80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313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07" w:right="224" w:hanging="15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8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Общая физическая подготовка. Основные стойки,</w:t>
            </w:r>
            <w:r w:rsidRPr="00C15383">
              <w:rPr>
                <w:spacing w:val="-19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перемещения</w:t>
            </w:r>
            <w:r w:rsidRPr="00C15383">
              <w:rPr>
                <w:spacing w:val="-16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и</w:t>
            </w:r>
            <w:r w:rsidRPr="00C15383">
              <w:rPr>
                <w:spacing w:val="-18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остановки.</w:t>
            </w:r>
            <w:r w:rsidRPr="00C15383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Нижняя боковая подача. Введение в начальные 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977069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/>
              <w:ind w:right="153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ренировочная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38" w:right="80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988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6" w:line="259" w:lineRule="auto"/>
              <w:ind w:right="224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Pr="00C15383" w:rsidRDefault="00DB40A4" w:rsidP="00DB40A4">
            <w:pPr>
              <w:pStyle w:val="TableParagraph"/>
              <w:spacing w:before="6" w:line="259" w:lineRule="auto"/>
              <w:ind w:left="8" w:right="10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Верхняя передача в прыжке. Игра. Совершенствование</w:t>
            </w:r>
            <w:r w:rsidRPr="00C15383">
              <w:rPr>
                <w:spacing w:val="-16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передач</w:t>
            </w:r>
            <w:r w:rsidRPr="00C15383">
              <w:rPr>
                <w:spacing w:val="-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мяча</w:t>
            </w:r>
            <w:r w:rsidRPr="00C15383">
              <w:rPr>
                <w:spacing w:val="-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сверху</w:t>
            </w:r>
            <w:r w:rsidRPr="00C15383">
              <w:rPr>
                <w:spacing w:val="-19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и снизу.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977069">
              <w:rPr>
                <w:sz w:val="24"/>
                <w:lang w:val="ru-RU"/>
              </w:rPr>
              <w:t>СОШ №1</w:t>
            </w:r>
          </w:p>
        </w:tc>
        <w:tc>
          <w:tcPr>
            <w:tcW w:w="1991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right="3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актическая игровая</w:t>
            </w:r>
          </w:p>
        </w:tc>
        <w:tc>
          <w:tcPr>
            <w:tcW w:w="1835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44" w:right="78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</w:tbl>
    <w:p w:rsidR="007C4C8A" w:rsidRDefault="007C4C8A" w:rsidP="007C4C8A">
      <w:pPr>
        <w:spacing w:line="259" w:lineRule="auto"/>
        <w:rPr>
          <w:sz w:val="24"/>
        </w:rPr>
        <w:sectPr w:rsidR="007C4C8A">
          <w:footerReference w:type="default" r:id="rId13"/>
          <w:pgSz w:w="16850" w:h="11920" w:orient="landscape"/>
          <w:pgMar w:top="840" w:right="12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0"/>
        <w:gridCol w:w="1152"/>
        <w:gridCol w:w="1276"/>
        <w:gridCol w:w="4394"/>
        <w:gridCol w:w="849"/>
        <w:gridCol w:w="2125"/>
        <w:gridCol w:w="1986"/>
        <w:gridCol w:w="1839"/>
      </w:tblGrid>
      <w:tr w:rsidR="00DB40A4" w:rsidTr="00604362">
        <w:trPr>
          <w:trHeight w:val="1312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514" w:right="173" w:hanging="32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8" w:right="-15" w:hanging="5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Двухсторонняя контрольная игра. Совершенствование</w:t>
            </w:r>
            <w:r w:rsidRPr="00C15383">
              <w:rPr>
                <w:spacing w:val="-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передач</w:t>
            </w:r>
            <w:r w:rsidRPr="00C15383">
              <w:rPr>
                <w:spacing w:val="-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мяча</w:t>
            </w:r>
            <w:r w:rsidRPr="00C15383">
              <w:rPr>
                <w:spacing w:val="-15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>сверху</w:t>
            </w:r>
            <w:r w:rsidRPr="00C15383">
              <w:rPr>
                <w:spacing w:val="-19"/>
                <w:sz w:val="24"/>
                <w:lang w:val="ru-RU"/>
              </w:rPr>
              <w:t xml:space="preserve"> </w:t>
            </w:r>
            <w:r w:rsidRPr="00C15383">
              <w:rPr>
                <w:sz w:val="24"/>
                <w:lang w:val="ru-RU"/>
              </w:rPr>
              <w:t xml:space="preserve">и снизу. </w:t>
            </w:r>
            <w:r>
              <w:rPr>
                <w:sz w:val="24"/>
              </w:rPr>
              <w:t>Введение в начальные игровые ситуации.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</w:tcPr>
          <w:p w:rsidR="00DB40A4" w:rsidRPr="0010197A" w:rsidRDefault="00DB40A4" w:rsidP="00DB40A4">
            <w:pPr>
              <w:pStyle w:val="TableParagraph"/>
              <w:spacing w:before="6" w:line="259" w:lineRule="auto"/>
              <w:ind w:left="598" w:right="180" w:hanging="387"/>
              <w:rPr>
                <w:sz w:val="24"/>
              </w:rPr>
            </w:pPr>
            <w:r w:rsidRPr="0010197A">
              <w:rPr>
                <w:sz w:val="24"/>
              </w:rPr>
              <w:t>Тренировочная игровая</w:t>
            </w:r>
          </w:p>
        </w:tc>
        <w:tc>
          <w:tcPr>
            <w:tcW w:w="183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49" w:right="144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604362">
        <w:trPr>
          <w:trHeight w:val="664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54" w:right="173" w:hanging="26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Default="00DB40A4" w:rsidP="00DB40A4">
            <w:pPr>
              <w:pStyle w:val="TableParagraph"/>
              <w:spacing w:before="6"/>
              <w:ind w:left="212" w:right="-15"/>
              <w:rPr>
                <w:sz w:val="24"/>
              </w:rPr>
            </w:pPr>
            <w:r>
              <w:rPr>
                <w:sz w:val="24"/>
              </w:rPr>
              <w:t>ОФП. Легко - атлетические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</w:tcPr>
          <w:p w:rsidR="00DB40A4" w:rsidRPr="0010197A" w:rsidRDefault="00DB40A4" w:rsidP="00DB40A4">
            <w:pPr>
              <w:pStyle w:val="TableParagraph"/>
              <w:spacing w:before="6"/>
              <w:ind w:right="1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10197A">
              <w:rPr>
                <w:sz w:val="24"/>
              </w:rPr>
              <w:t>ренировочная</w:t>
            </w:r>
          </w:p>
        </w:tc>
        <w:tc>
          <w:tcPr>
            <w:tcW w:w="183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549" w:right="144" w:hanging="286"/>
              <w:rPr>
                <w:sz w:val="24"/>
              </w:rPr>
            </w:pPr>
            <w:r>
              <w:rPr>
                <w:sz w:val="24"/>
              </w:rPr>
              <w:t>Игры внутри группы</w:t>
            </w:r>
          </w:p>
        </w:tc>
      </w:tr>
      <w:tr w:rsidR="00DB40A4" w:rsidTr="00604362">
        <w:trPr>
          <w:trHeight w:val="665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6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6" w:line="259" w:lineRule="auto"/>
              <w:ind w:left="454" w:right="173" w:hanging="26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121" w:right="73"/>
              <w:rPr>
                <w:sz w:val="24"/>
              </w:rPr>
            </w:pPr>
            <w:r>
              <w:rPr>
                <w:sz w:val="24"/>
              </w:rPr>
              <w:t>Игры «Перестрелка». Игровая подготовка.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6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</w:tcPr>
          <w:p w:rsidR="00DB40A4" w:rsidRPr="0010197A" w:rsidRDefault="00DB40A4" w:rsidP="00DB40A4">
            <w:pPr>
              <w:pStyle w:val="TableParagraph"/>
              <w:spacing w:before="6"/>
              <w:ind w:right="1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10197A">
              <w:rPr>
                <w:sz w:val="24"/>
              </w:rPr>
              <w:t>ренировочная</w:t>
            </w:r>
          </w:p>
        </w:tc>
        <w:tc>
          <w:tcPr>
            <w:tcW w:w="1839" w:type="dxa"/>
          </w:tcPr>
          <w:p w:rsidR="00DB40A4" w:rsidRDefault="00DB40A4" w:rsidP="00DB40A4">
            <w:pPr>
              <w:pStyle w:val="TableParagraph"/>
              <w:spacing w:before="6" w:line="259" w:lineRule="auto"/>
              <w:ind w:left="673" w:right="144" w:hanging="488"/>
              <w:rPr>
                <w:sz w:val="24"/>
              </w:rPr>
            </w:pPr>
            <w:r>
              <w:rPr>
                <w:sz w:val="24"/>
              </w:rPr>
              <w:t>Товарищеские игры</w:t>
            </w:r>
          </w:p>
        </w:tc>
      </w:tr>
      <w:tr w:rsidR="00DB40A4" w:rsidTr="00604362">
        <w:trPr>
          <w:trHeight w:val="986"/>
        </w:trPr>
        <w:tc>
          <w:tcPr>
            <w:tcW w:w="470" w:type="dxa"/>
          </w:tcPr>
          <w:p w:rsidR="00DB40A4" w:rsidRDefault="00DB40A4" w:rsidP="00DB40A4">
            <w:pPr>
              <w:pStyle w:val="TableParagraph"/>
              <w:spacing w:before="4"/>
              <w:ind w:left="22" w:right="7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4" w:line="259" w:lineRule="auto"/>
              <w:ind w:left="454" w:right="173" w:hanging="26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B40A4" w:rsidRDefault="00DB40A4" w:rsidP="00DB40A4">
            <w:pPr>
              <w:pStyle w:val="TableParagraph"/>
              <w:tabs>
                <w:tab w:val="left" w:pos="1291"/>
                <w:tab w:val="left" w:pos="2967"/>
                <w:tab w:val="left" w:pos="4260"/>
              </w:tabs>
              <w:spacing w:before="4" w:line="259" w:lineRule="auto"/>
              <w:ind w:left="8" w:right="-15"/>
              <w:rPr>
                <w:sz w:val="24"/>
              </w:rPr>
            </w:pPr>
            <w:r w:rsidRPr="00C15383">
              <w:rPr>
                <w:sz w:val="24"/>
                <w:lang w:val="ru-RU"/>
              </w:rPr>
              <w:t>Развитие</w:t>
            </w:r>
            <w:r w:rsidRPr="00C15383">
              <w:rPr>
                <w:sz w:val="24"/>
                <w:lang w:val="ru-RU"/>
              </w:rPr>
              <w:tab/>
              <w:t>специальной</w:t>
            </w:r>
            <w:r w:rsidRPr="00C15383">
              <w:rPr>
                <w:sz w:val="24"/>
                <w:lang w:val="ru-RU"/>
              </w:rPr>
              <w:tab/>
              <w:t>ловкости</w:t>
            </w:r>
            <w:r w:rsidRPr="00C15383">
              <w:rPr>
                <w:sz w:val="24"/>
                <w:lang w:val="ru-RU"/>
              </w:rPr>
              <w:tab/>
              <w:t>и тренировка управления мячом.</w:t>
            </w:r>
            <w:r w:rsidRPr="00C1538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49" w:type="dxa"/>
          </w:tcPr>
          <w:p w:rsidR="00DB40A4" w:rsidRDefault="00DB40A4" w:rsidP="00DB40A4">
            <w:pPr>
              <w:pStyle w:val="TableParagraph"/>
              <w:spacing w:before="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</w:tcPr>
          <w:p w:rsidR="00DB40A4" w:rsidRPr="0010197A" w:rsidRDefault="00DB40A4" w:rsidP="00DB40A4">
            <w:pPr>
              <w:pStyle w:val="TableParagraph"/>
              <w:spacing w:before="4" w:line="259" w:lineRule="auto"/>
              <w:ind w:left="598" w:right="180" w:hanging="387"/>
              <w:rPr>
                <w:sz w:val="24"/>
              </w:rPr>
            </w:pPr>
            <w:r w:rsidRPr="0010197A">
              <w:rPr>
                <w:sz w:val="24"/>
              </w:rPr>
              <w:t>Тренировочная игровая</w:t>
            </w:r>
          </w:p>
        </w:tc>
        <w:tc>
          <w:tcPr>
            <w:tcW w:w="1839" w:type="dxa"/>
          </w:tcPr>
          <w:p w:rsidR="00DB40A4" w:rsidRDefault="00DB40A4" w:rsidP="00DB40A4">
            <w:pPr>
              <w:pStyle w:val="TableParagraph"/>
              <w:spacing w:before="4" w:line="259" w:lineRule="auto"/>
              <w:ind w:left="143" w:right="7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199"/>
        </w:trPr>
        <w:tc>
          <w:tcPr>
            <w:tcW w:w="470" w:type="dxa"/>
            <w:tcBorders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3"/>
              <w:ind w:left="22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3" w:line="259" w:lineRule="auto"/>
              <w:ind w:left="526" w:right="316" w:hanging="166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3" w:line="259" w:lineRule="auto"/>
              <w:ind w:left="8" w:right="6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Организация и проведение соревнований. Упражнения для верхней передачи мяча в парах, в тройках, во встречных колоннах,</w:t>
            </w:r>
          </w:p>
          <w:p w:rsidR="00DB40A4" w:rsidRDefault="00DB40A4" w:rsidP="00DB40A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в кругу.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3"/>
              <w:ind w:left="595"/>
              <w:rPr>
                <w:sz w:val="24"/>
              </w:rPr>
            </w:pPr>
            <w:r w:rsidRPr="0010197A">
              <w:rPr>
                <w:sz w:val="24"/>
                <w:lang w:val="ru-RU"/>
              </w:rPr>
              <w:t>И</w:t>
            </w:r>
            <w:r w:rsidRPr="0010197A">
              <w:rPr>
                <w:sz w:val="24"/>
              </w:rPr>
              <w:t>гровая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3" w:line="259" w:lineRule="auto"/>
              <w:ind w:left="143" w:right="79" w:firstLine="446"/>
              <w:rPr>
                <w:sz w:val="24"/>
              </w:rPr>
            </w:pPr>
            <w:r>
              <w:rPr>
                <w:sz w:val="24"/>
              </w:rPr>
              <w:t>Разбор проведения игр</w:t>
            </w:r>
          </w:p>
        </w:tc>
      </w:tr>
      <w:tr w:rsidR="00DB40A4" w:rsidTr="00604362">
        <w:trPr>
          <w:trHeight w:val="1199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3"/>
              <w:ind w:left="7" w:right="1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3" w:line="259" w:lineRule="auto"/>
              <w:ind w:left="454" w:right="326" w:hanging="104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Pr="00C15383" w:rsidRDefault="00DB40A4" w:rsidP="00DB40A4">
            <w:pPr>
              <w:pStyle w:val="TableParagraph"/>
              <w:spacing w:before="8" w:line="259" w:lineRule="auto"/>
              <w:ind w:left="3" w:right="-13" w:firstLine="60"/>
              <w:rPr>
                <w:b/>
                <w:sz w:val="24"/>
                <w:lang w:val="ru-RU"/>
              </w:rPr>
            </w:pPr>
            <w:r w:rsidRPr="00C15383">
              <w:rPr>
                <w:b/>
                <w:sz w:val="24"/>
                <w:lang w:val="ru-RU"/>
              </w:rPr>
              <w:t>Контрольно-переводные нормативы по ОФП.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:rsidR="00DB40A4" w:rsidRPr="0010197A" w:rsidRDefault="00DB40A4" w:rsidP="00DB40A4">
            <w:pPr>
              <w:pStyle w:val="TableParagraph"/>
              <w:ind w:right="105"/>
              <w:jc w:val="center"/>
              <w:rPr>
                <w:sz w:val="24"/>
              </w:rPr>
            </w:pPr>
            <w:r w:rsidRPr="0010197A">
              <w:rPr>
                <w:sz w:val="24"/>
              </w:rPr>
              <w:t>Тренировочная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spacing w:before="2"/>
              <w:rPr>
                <w:sz w:val="26"/>
              </w:rPr>
            </w:pPr>
          </w:p>
          <w:p w:rsidR="00DB40A4" w:rsidRDefault="00DB40A4" w:rsidP="00DB40A4">
            <w:pPr>
              <w:pStyle w:val="TableParagraph"/>
              <w:spacing w:line="259" w:lineRule="auto"/>
              <w:ind w:left="323" w:right="284" w:firstLine="297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DB40A4" w:rsidTr="0010197A">
        <w:trPr>
          <w:trHeight w:val="1245"/>
        </w:trPr>
        <w:tc>
          <w:tcPr>
            <w:tcW w:w="470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Default="00DB40A4" w:rsidP="00DB40A4">
            <w:pPr>
              <w:pStyle w:val="TableParagraph"/>
              <w:spacing w:before="3"/>
              <w:ind w:left="7" w:right="1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3" w:line="259" w:lineRule="auto"/>
              <w:ind w:left="466" w:right="316" w:hanging="106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Pr="00C15383" w:rsidRDefault="00DB40A4" w:rsidP="00DB40A4">
            <w:pPr>
              <w:pStyle w:val="TableParagraph"/>
              <w:spacing w:before="3" w:line="259" w:lineRule="auto"/>
              <w:ind w:left="3" w:right="359"/>
              <w:rPr>
                <w:sz w:val="24"/>
                <w:lang w:val="ru-RU"/>
              </w:rPr>
            </w:pPr>
            <w:r w:rsidRPr="00C15383">
              <w:rPr>
                <w:sz w:val="24"/>
                <w:lang w:val="ru-RU"/>
              </w:rPr>
              <w:t>Общая физическая подготовка. Легко - атлетические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Default="00DB40A4" w:rsidP="00DB40A4">
            <w:pPr>
              <w:pStyle w:val="TableParagraph"/>
              <w:spacing w:before="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Pr="0010197A" w:rsidRDefault="00DB40A4" w:rsidP="00DB40A4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:rsidR="00DB40A4" w:rsidRPr="0010197A" w:rsidRDefault="00DB40A4" w:rsidP="00DB40A4">
            <w:pPr>
              <w:pStyle w:val="TableParagraph"/>
              <w:ind w:right="105"/>
              <w:jc w:val="center"/>
              <w:rPr>
                <w:sz w:val="24"/>
              </w:rPr>
            </w:pPr>
            <w:r w:rsidRPr="0010197A">
              <w:rPr>
                <w:sz w:val="24"/>
              </w:rPr>
              <w:t>Тренировочная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auto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</w:tr>
      <w:tr w:rsidR="00DB40A4" w:rsidTr="0010197A">
        <w:trPr>
          <w:trHeight w:val="2025"/>
        </w:trPr>
        <w:tc>
          <w:tcPr>
            <w:tcW w:w="470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3"/>
              <w:ind w:left="7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0A4" w:rsidRPr="004A27B0" w:rsidRDefault="00DB40A4" w:rsidP="00DB40A4">
            <w:pPr>
              <w:pStyle w:val="TableParagraph"/>
              <w:spacing w:before="3" w:line="259" w:lineRule="auto"/>
              <w:ind w:left="466" w:right="316" w:hanging="106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40A4" w:rsidRDefault="00DB40A4" w:rsidP="00DB40A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3" w:line="259" w:lineRule="auto"/>
              <w:ind w:left="3" w:right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Учебно-тренировочная игра.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3"/>
              <w:ind w:right="35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Default="00DB40A4" w:rsidP="00DB40A4">
            <w:pPr>
              <w:jc w:val="center"/>
            </w:pPr>
            <w:r w:rsidRPr="00760451">
              <w:rPr>
                <w:sz w:val="24"/>
                <w:lang w:val="ru-RU"/>
              </w:rPr>
              <w:t>СОШ №1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spacing w:before="2"/>
              <w:jc w:val="center"/>
              <w:rPr>
                <w:sz w:val="26"/>
                <w:lang w:val="ru-RU"/>
              </w:rPr>
            </w:pPr>
            <w:r w:rsidRPr="0010197A">
              <w:rPr>
                <w:sz w:val="26"/>
                <w:lang w:val="ru-RU"/>
              </w:rPr>
              <w:t>Игровая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000000"/>
            </w:tcBorders>
          </w:tcPr>
          <w:p w:rsidR="00DB40A4" w:rsidRPr="0010197A" w:rsidRDefault="00DB40A4" w:rsidP="00DB40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Разбор проведения игр.</w:t>
            </w:r>
          </w:p>
        </w:tc>
      </w:tr>
      <w:tr w:rsidR="007C4C8A" w:rsidTr="00604362">
        <w:trPr>
          <w:trHeight w:val="357"/>
        </w:trPr>
        <w:tc>
          <w:tcPr>
            <w:tcW w:w="7292" w:type="dxa"/>
            <w:gridSpan w:val="4"/>
            <w:tcBorders>
              <w:top w:val="single" w:sz="4" w:space="0" w:color="000000"/>
            </w:tcBorders>
          </w:tcPr>
          <w:p w:rsidR="007C4C8A" w:rsidRDefault="007C4C8A" w:rsidP="00604362">
            <w:pPr>
              <w:pStyle w:val="TableParagraph"/>
              <w:spacing w:before="4"/>
              <w:ind w:left="10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C4C8A" w:rsidRPr="00604362" w:rsidRDefault="00604362" w:rsidP="00604362">
            <w:pPr>
              <w:pStyle w:val="TableParagraph"/>
              <w:spacing w:before="4"/>
              <w:ind w:right="375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7C4C8A" w:rsidRDefault="007C4C8A" w:rsidP="00604362">
            <w:pPr>
              <w:pStyle w:val="TableParagraph"/>
              <w:rPr>
                <w:sz w:val="24"/>
              </w:rPr>
            </w:pPr>
          </w:p>
        </w:tc>
      </w:tr>
    </w:tbl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  <w:sectPr w:rsidR="007C4C8A" w:rsidSect="00604362">
          <w:footerReference w:type="default" r:id="rId14"/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7C4C8A" w:rsidRPr="009716D0" w:rsidRDefault="007C4C8A" w:rsidP="007C4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16D0">
        <w:rPr>
          <w:rFonts w:ascii="Times New Roman" w:hAnsi="Times New Roman"/>
          <w:b/>
          <w:sz w:val="28"/>
          <w:szCs w:val="28"/>
        </w:rPr>
        <w:lastRenderedPageBreak/>
        <w:t>2.5.2.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Год обучения по программе</w:t>
            </w:r>
          </w:p>
        </w:tc>
        <w:tc>
          <w:tcPr>
            <w:tcW w:w="4786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786" w:type="dxa"/>
            <w:vAlign w:val="center"/>
          </w:tcPr>
          <w:p w:rsidR="007C4C8A" w:rsidRPr="0055233F" w:rsidRDefault="00006B8A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Дата начала обучения по программе в нынешнем году</w:t>
            </w:r>
          </w:p>
        </w:tc>
        <w:tc>
          <w:tcPr>
            <w:tcW w:w="4786" w:type="dxa"/>
            <w:vAlign w:val="center"/>
          </w:tcPr>
          <w:p w:rsidR="007C4C8A" w:rsidRPr="0055233F" w:rsidRDefault="00DD77C3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C4C8A" w:rsidRPr="0055233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Дата окончания обучения по программе в нынешнем году</w:t>
            </w:r>
          </w:p>
        </w:tc>
        <w:tc>
          <w:tcPr>
            <w:tcW w:w="4786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Общее количество учебных недель</w:t>
            </w:r>
          </w:p>
        </w:tc>
        <w:tc>
          <w:tcPr>
            <w:tcW w:w="4786" w:type="dxa"/>
            <w:vAlign w:val="center"/>
          </w:tcPr>
          <w:p w:rsidR="007C4C8A" w:rsidRPr="00DD77C3" w:rsidRDefault="007C4C8A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3</w:t>
            </w:r>
            <w:r w:rsidR="00DD77C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Режим занятий (периодичность и продолжительность)</w:t>
            </w:r>
          </w:p>
        </w:tc>
        <w:tc>
          <w:tcPr>
            <w:tcW w:w="4786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 w:rsidRPr="0055233F">
              <w:rPr>
                <w:rFonts w:ascii="Times New Roman" w:hAnsi="Times New Roman"/>
                <w:sz w:val="24"/>
                <w:szCs w:val="24"/>
              </w:rPr>
              <w:t xml:space="preserve"> 2 часа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786" w:type="dxa"/>
            <w:vAlign w:val="center"/>
          </w:tcPr>
          <w:p w:rsidR="007C4C8A" w:rsidRPr="0055233F" w:rsidRDefault="00DD77C3" w:rsidP="006043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января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C4C8A" w:rsidRPr="005523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C4C8A" w:rsidRPr="0055233F" w:rsidTr="00604362">
        <w:tc>
          <w:tcPr>
            <w:tcW w:w="4785" w:type="dxa"/>
            <w:vAlign w:val="center"/>
          </w:tcPr>
          <w:p w:rsidR="007C4C8A" w:rsidRPr="0055233F" w:rsidRDefault="007C4C8A" w:rsidP="00604362">
            <w:pPr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Сроки проведения аттестации</w:t>
            </w:r>
          </w:p>
        </w:tc>
        <w:tc>
          <w:tcPr>
            <w:tcW w:w="4786" w:type="dxa"/>
            <w:vAlign w:val="center"/>
          </w:tcPr>
          <w:p w:rsidR="007C4C8A" w:rsidRPr="0055233F" w:rsidRDefault="007C4C8A" w:rsidP="00DD77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5233F">
              <w:rPr>
                <w:rFonts w:ascii="Times New Roman" w:hAnsi="Times New Roman"/>
                <w:sz w:val="24"/>
                <w:szCs w:val="24"/>
              </w:rPr>
              <w:t>Промежу</w:t>
            </w:r>
            <w:r w:rsidR="00DD77C3">
              <w:rPr>
                <w:rFonts w:ascii="Times New Roman" w:hAnsi="Times New Roman"/>
                <w:sz w:val="24"/>
                <w:szCs w:val="24"/>
              </w:rPr>
              <w:t>точная аттестация – декабрь 202</w:t>
            </w:r>
            <w:r w:rsidR="00DD77C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523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rPr>
          <w:rFonts w:ascii="Times New Roman" w:hAnsi="Times New Roman"/>
          <w:b/>
          <w:sz w:val="28"/>
        </w:rPr>
      </w:pPr>
    </w:p>
    <w:p w:rsidR="007C4C8A" w:rsidRDefault="007C4C8A" w:rsidP="007C4C8A">
      <w:pPr>
        <w:pStyle w:val="a3"/>
        <w:ind w:left="0" w:firstLine="709"/>
        <w:jc w:val="center"/>
        <w:rPr>
          <w:rFonts w:ascii="Times New Roman" w:hAnsi="Times New Roman"/>
          <w:b/>
          <w:sz w:val="28"/>
        </w:rPr>
      </w:pPr>
      <w:r w:rsidRPr="004A22D4">
        <w:rPr>
          <w:rFonts w:ascii="Times New Roman" w:hAnsi="Times New Roman"/>
          <w:b/>
          <w:sz w:val="28"/>
        </w:rPr>
        <w:lastRenderedPageBreak/>
        <w:t>2.6. Список литературы и интернет-ресурсы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1.</w:t>
      </w:r>
      <w:r w:rsidRPr="004A22D4">
        <w:rPr>
          <w:rFonts w:ascii="Times New Roman" w:hAnsi="Times New Roman"/>
          <w:sz w:val="28"/>
        </w:rPr>
        <w:tab/>
        <w:t>Волейбол: Учебник для высших учебных заведений физической культуры. Под редакцией Беляева А. В., Савина М.В., -- М.: «Физкультура, образование, наука», 2000.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2.</w:t>
      </w:r>
      <w:r w:rsidRPr="004A22D4">
        <w:rPr>
          <w:rFonts w:ascii="Times New Roman" w:hAnsi="Times New Roman"/>
          <w:sz w:val="28"/>
        </w:rPr>
        <w:tab/>
        <w:t>Железняк Ю. Д. “Юный волейболист”. Учебное пособие для тренеров. - М.: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«Физкультура и спорт», 1988.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3.</w:t>
      </w:r>
      <w:r w:rsidRPr="004A22D4">
        <w:rPr>
          <w:rFonts w:ascii="Times New Roman" w:hAnsi="Times New Roman"/>
          <w:sz w:val="28"/>
        </w:rPr>
        <w:tab/>
        <w:t>Загорский Б. И., Залетаев И. П., Пузырь Ю. П. и др. “Физическая культура”. Высшая школа 1989 г.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4.</w:t>
      </w:r>
      <w:r w:rsidRPr="004A22D4">
        <w:rPr>
          <w:rFonts w:ascii="Times New Roman" w:hAnsi="Times New Roman"/>
          <w:sz w:val="28"/>
        </w:rPr>
        <w:tab/>
        <w:t>Ивойлов А. В. Волейбол: [Учебник для »ус..». пед. ин-тов].-- Мн.: Выш. школа, физ. воспитания 1979.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5.</w:t>
      </w:r>
      <w:r w:rsidRPr="004A22D4">
        <w:rPr>
          <w:rFonts w:ascii="Times New Roman" w:hAnsi="Times New Roman"/>
          <w:sz w:val="28"/>
        </w:rPr>
        <w:tab/>
        <w:t>Ковалев В.Д. Спортивные игры; М., 1988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6.</w:t>
      </w:r>
      <w:r w:rsidRPr="004A22D4">
        <w:rPr>
          <w:rFonts w:ascii="Times New Roman" w:hAnsi="Times New Roman"/>
          <w:sz w:val="28"/>
        </w:rPr>
        <w:tab/>
        <w:t>Коробейников Н. К., Михеев А. А., Николаенко Н. Г. “Физическое воспитание”. Учебное пособие для средних специальных учебных заведений. Высшая школа 1984 г.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7.</w:t>
      </w:r>
      <w:r w:rsidRPr="004A22D4">
        <w:rPr>
          <w:rFonts w:ascii="Times New Roman" w:hAnsi="Times New Roman"/>
          <w:sz w:val="28"/>
        </w:rPr>
        <w:tab/>
        <w:t>Ю.Д.Железняк -</w:t>
      </w:r>
      <w:r>
        <w:rPr>
          <w:rFonts w:ascii="Times New Roman" w:hAnsi="Times New Roman"/>
          <w:sz w:val="28"/>
        </w:rPr>
        <w:t xml:space="preserve"> </w:t>
      </w:r>
      <w:r w:rsidRPr="004A22D4">
        <w:rPr>
          <w:rFonts w:ascii="Times New Roman" w:hAnsi="Times New Roman"/>
          <w:sz w:val="28"/>
        </w:rPr>
        <w:t>«подготовка юных волейболистов», М. просвещение. 1989г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8.</w:t>
      </w:r>
      <w:r w:rsidRPr="004A22D4">
        <w:rPr>
          <w:rFonts w:ascii="Times New Roman" w:hAnsi="Times New Roman"/>
          <w:sz w:val="28"/>
        </w:rPr>
        <w:tab/>
        <w:t>А.Г. Фурманов. Игра в мини-волейбол. М. 9. Ю.О. Чехов. Основы волейбола. М. ФИС. 1979 г.</w:t>
      </w:r>
    </w:p>
    <w:p w:rsidR="007C4C8A" w:rsidRPr="009716D0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Дополнительная литература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1.</w:t>
      </w:r>
      <w:r w:rsidRPr="004A22D4">
        <w:rPr>
          <w:rFonts w:ascii="Times New Roman" w:hAnsi="Times New Roman"/>
          <w:sz w:val="28"/>
        </w:rPr>
        <w:tab/>
        <w:t>Федеральный закон от 29.12.2012 г. №273-ФЗ «Об образовании в Российской Федерации»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2.</w:t>
      </w:r>
      <w:r w:rsidRPr="004A22D4">
        <w:rPr>
          <w:rFonts w:ascii="Times New Roman" w:hAnsi="Times New Roman"/>
          <w:sz w:val="28"/>
        </w:rPr>
        <w:tab/>
        <w:t>Приказ Министерства образования и науки РФ от 29 августа 2013 г. № 1008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3.</w:t>
      </w:r>
      <w:r w:rsidRPr="004A22D4">
        <w:rPr>
          <w:rFonts w:ascii="Times New Roman" w:hAnsi="Times New Roman"/>
          <w:sz w:val="28"/>
        </w:rPr>
        <w:tab/>
        <w:t>Приказ Министерства просвещения Российской федерации №196 от 9.11.2018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4.</w:t>
      </w:r>
      <w:r w:rsidRPr="004A22D4">
        <w:rPr>
          <w:rFonts w:ascii="Times New Roman" w:hAnsi="Times New Roman"/>
          <w:sz w:val="28"/>
        </w:rPr>
        <w:tab/>
        <w:t>Концепция развития дополнительного образования в РФ (утверждена распоряжением Правительства РФ от 04.09.2014 №1726-Р)</w:t>
      </w:r>
    </w:p>
    <w:p w:rsidR="007C4C8A" w:rsidRPr="004A22D4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5.</w:t>
      </w:r>
      <w:r w:rsidRPr="004A22D4">
        <w:rPr>
          <w:rFonts w:ascii="Times New Roman" w:hAnsi="Times New Roman"/>
          <w:sz w:val="28"/>
        </w:rPr>
        <w:tab/>
        <w:t>Письмо Министерства образования и науки РФ от 11.12.2006 N 06-1844 "О Примерных требованиях к программам дополнительного образования детей" 6. Письмо Министерства образования и науки РФ № 09-3242 от 18.11.2015 «О направлении информации»</w:t>
      </w:r>
    </w:p>
    <w:p w:rsidR="007C4C8A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4A22D4">
        <w:rPr>
          <w:rFonts w:ascii="Times New Roman" w:hAnsi="Times New Roman"/>
          <w:sz w:val="28"/>
        </w:rPr>
        <w:t>7. Письмо Министерства образования и науки РФ от 29 марта 2016 г. № ВК641/09 "О направлении методических рекомендаций"</w:t>
      </w:r>
    </w:p>
    <w:p w:rsidR="007C4C8A" w:rsidRPr="00B011A8" w:rsidRDefault="007C4C8A" w:rsidP="007C4C8A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6B5CCC" w:rsidRDefault="006B5CCC"/>
    <w:sectPr w:rsidR="006B5CCC" w:rsidSect="00604362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9C" w:rsidRDefault="00160E9C" w:rsidP="00D61CC8">
      <w:pPr>
        <w:spacing w:after="0" w:line="240" w:lineRule="auto"/>
      </w:pPr>
      <w:r>
        <w:separator/>
      </w:r>
    </w:p>
  </w:endnote>
  <w:endnote w:type="continuationSeparator" w:id="0">
    <w:p w:rsidR="00160E9C" w:rsidRDefault="00160E9C" w:rsidP="00D6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429"/>
      <w:docPartObj>
        <w:docPartGallery w:val="Page Numbers (Bottom of Page)"/>
        <w:docPartUnique/>
      </w:docPartObj>
    </w:sdtPr>
    <w:sdtContent>
      <w:p w:rsidR="00604362" w:rsidRDefault="00EE0B01">
        <w:pPr>
          <w:pStyle w:val="a8"/>
          <w:jc w:val="center"/>
        </w:pPr>
        <w:r>
          <w:fldChar w:fldCharType="begin"/>
        </w:r>
        <w:r w:rsidR="00604362">
          <w:instrText xml:space="preserve"> PAGE   \* MERGEFORMAT </w:instrText>
        </w:r>
        <w:r>
          <w:fldChar w:fldCharType="separate"/>
        </w:r>
        <w:r w:rsidR="009E646A">
          <w:rPr>
            <w:noProof/>
          </w:rPr>
          <w:t>8</w:t>
        </w:r>
        <w:r>
          <w:fldChar w:fldCharType="end"/>
        </w:r>
      </w:p>
    </w:sdtContent>
  </w:sdt>
  <w:p w:rsidR="00604362" w:rsidRDefault="00604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2" w:rsidRDefault="00604362">
    <w:pPr>
      <w:pStyle w:val="a6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2" w:rsidRDefault="00604362">
    <w:pPr>
      <w:pStyle w:val="a6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2" w:rsidRDefault="00604362">
    <w:pPr>
      <w:pStyle w:val="a6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2" w:rsidRDefault="00604362">
    <w:pPr>
      <w:pStyle w:val="a6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62" w:rsidRDefault="00604362">
    <w:pPr>
      <w:pStyle w:val="a6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9C" w:rsidRDefault="00160E9C" w:rsidP="00D61CC8">
      <w:pPr>
        <w:spacing w:after="0" w:line="240" w:lineRule="auto"/>
      </w:pPr>
      <w:r>
        <w:separator/>
      </w:r>
    </w:p>
  </w:footnote>
  <w:footnote w:type="continuationSeparator" w:id="0">
    <w:p w:rsidR="00160E9C" w:rsidRDefault="00160E9C" w:rsidP="00D6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5F2"/>
    <w:multiLevelType w:val="multilevel"/>
    <w:tmpl w:val="CBA2A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D543E5"/>
    <w:multiLevelType w:val="multilevel"/>
    <w:tmpl w:val="B6F8F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14935D0"/>
    <w:multiLevelType w:val="multilevel"/>
    <w:tmpl w:val="CBA2A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C8A"/>
    <w:rsid w:val="00006B8A"/>
    <w:rsid w:val="000805C4"/>
    <w:rsid w:val="0010053C"/>
    <w:rsid w:val="0010197A"/>
    <w:rsid w:val="00160E9C"/>
    <w:rsid w:val="001D2B0B"/>
    <w:rsid w:val="002621D6"/>
    <w:rsid w:val="00555A5C"/>
    <w:rsid w:val="00604362"/>
    <w:rsid w:val="00680F7F"/>
    <w:rsid w:val="006A1099"/>
    <w:rsid w:val="006B5CCC"/>
    <w:rsid w:val="00790AAA"/>
    <w:rsid w:val="007C4C8A"/>
    <w:rsid w:val="00887359"/>
    <w:rsid w:val="009E646A"/>
    <w:rsid w:val="00A30E29"/>
    <w:rsid w:val="00AD6173"/>
    <w:rsid w:val="00BD444F"/>
    <w:rsid w:val="00D61CC8"/>
    <w:rsid w:val="00DB40A4"/>
    <w:rsid w:val="00DD77C3"/>
    <w:rsid w:val="00EC6DB8"/>
    <w:rsid w:val="00EE0B01"/>
    <w:rsid w:val="00FF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8A"/>
    <w:pPr>
      <w:ind w:left="720"/>
      <w:contextualSpacing/>
    </w:pPr>
  </w:style>
  <w:style w:type="table" w:styleId="a4">
    <w:name w:val="Table Grid"/>
    <w:basedOn w:val="a1"/>
    <w:uiPriority w:val="59"/>
    <w:rsid w:val="007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C4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4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4C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6">
    <w:name w:val="Body Text"/>
    <w:basedOn w:val="a"/>
    <w:link w:val="a7"/>
    <w:uiPriority w:val="1"/>
    <w:qFormat/>
    <w:rsid w:val="007C4C8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C4C8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C4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C8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norms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Ривоненко</dc:creator>
  <cp:lastModifiedBy>user</cp:lastModifiedBy>
  <cp:revision>10</cp:revision>
  <cp:lastPrinted>2024-09-12T12:45:00Z</cp:lastPrinted>
  <dcterms:created xsi:type="dcterms:W3CDTF">2022-09-23T05:21:00Z</dcterms:created>
  <dcterms:modified xsi:type="dcterms:W3CDTF">2024-09-19T13:02:00Z</dcterms:modified>
</cp:coreProperties>
</file>